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D4AA" w14:textId="77777777" w:rsidR="00E16A94" w:rsidRDefault="00A858FD">
      <w:r>
        <w:t xml:space="preserve"> </w:t>
      </w:r>
      <w:r w:rsidR="000313C3">
        <w:rPr>
          <w:noProof/>
        </w:rPr>
        <w:drawing>
          <wp:inline distT="0" distB="0" distL="0" distR="0" wp14:anchorId="1EA9EBBA" wp14:editId="612F34F9">
            <wp:extent cx="6567399" cy="6142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567399" cy="614297"/>
                    </a:xfrm>
                    <a:prstGeom prst="rect">
                      <a:avLst/>
                    </a:prstGeom>
                  </pic:spPr>
                </pic:pic>
              </a:graphicData>
            </a:graphic>
          </wp:inline>
        </w:drawing>
      </w:r>
    </w:p>
    <w:p w14:paraId="04155ECB" w14:textId="77777777" w:rsidR="00164C17" w:rsidRDefault="000313C3">
      <w:r>
        <w:rPr>
          <w:rFonts w:ascii="Arial"/>
          <w:b/>
          <w:color w:val="696969"/>
          <w:sz w:val="28"/>
        </w:rPr>
        <w:t>WEBSITE PRIVACY POLICY</w:t>
      </w: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7ED0FE81" w14:textId="77777777">
        <w:tc>
          <w:tcPr>
            <w:tcW w:w="8800" w:type="dxa"/>
          </w:tcPr>
          <w:p w14:paraId="42E24DD7" w14:textId="77777777" w:rsidR="00E16A94" w:rsidRDefault="000313C3">
            <w:pPr>
              <w:pStyle w:val="tpnHeader"/>
              <w:numPr>
                <w:ilvl w:val="0"/>
                <w:numId w:val="1"/>
              </w:numPr>
              <w:spacing w:before="50" w:after="0"/>
            </w:pPr>
            <w:r>
              <w:t>SCHEDULE</w:t>
            </w:r>
          </w:p>
        </w:tc>
      </w:tr>
    </w:tbl>
    <w:p w14:paraId="32C08D0E" w14:textId="77777777" w:rsidR="00E16A94" w:rsidRDefault="00E16A94">
      <w:pPr>
        <w:spacing w:after="0" w:line="240" w:lineRule="auto"/>
      </w:pPr>
    </w:p>
    <w:tbl>
      <w:tblPr>
        <w:tblW w:w="10400" w:type="dxa"/>
        <w:tblLook w:val="04A0" w:firstRow="1" w:lastRow="0" w:firstColumn="1" w:lastColumn="0" w:noHBand="0" w:noVBand="1"/>
      </w:tblPr>
      <w:tblGrid>
        <w:gridCol w:w="1040"/>
        <w:gridCol w:w="2600"/>
        <w:gridCol w:w="6760"/>
      </w:tblGrid>
      <w:tr w:rsidR="00E16A94" w14:paraId="39196C93" w14:textId="77777777">
        <w:trPr>
          <w:trHeight w:val="382"/>
        </w:trPr>
        <w:tc>
          <w:tcPr>
            <w:tcW w:w="1040" w:type="dxa"/>
          </w:tcPr>
          <w:p w14:paraId="1FF02509" w14:textId="77777777" w:rsidR="00E16A94" w:rsidRDefault="000313C3">
            <w:pPr>
              <w:spacing w:before="50" w:after="0" w:line="240" w:lineRule="auto"/>
            </w:pPr>
            <w:r>
              <w:rPr>
                <w:rFonts w:ascii="Arial"/>
                <w:sz w:val="18"/>
              </w:rPr>
              <w:t>1.1</w:t>
            </w:r>
          </w:p>
        </w:tc>
        <w:tc>
          <w:tcPr>
            <w:tcW w:w="2600" w:type="dxa"/>
            <w:tcBorders>
              <w:left w:val="basicThinLines" w:sz="1" w:space="0" w:color="808080"/>
              <w:bottom w:val="basicThinLines" w:sz="1" w:space="0" w:color="808080"/>
              <w:right w:val="basicThinLines" w:sz="1" w:space="0" w:color="808080"/>
            </w:tcBorders>
            <w:shd w:val="clear" w:color="auto" w:fill="EFEFEF"/>
            <w:vAlign w:val="center"/>
          </w:tcPr>
          <w:p w14:paraId="5AC980AB" w14:textId="77777777" w:rsidR="00E16A94" w:rsidRDefault="000313C3">
            <w:r>
              <w:rPr>
                <w:rFonts w:ascii="Arial"/>
                <w:sz w:val="18"/>
              </w:rPr>
              <w:t>The Organisation</w:t>
            </w:r>
          </w:p>
        </w:tc>
        <w:tc>
          <w:tcPr>
            <w:tcW w:w="6760" w:type="dxa"/>
            <w:tcBorders>
              <w:left w:val="basicThinLines" w:sz="1" w:space="0" w:color="808080"/>
              <w:bottom w:val="basicThinLines" w:sz="1" w:space="0" w:color="808080"/>
              <w:right w:val="basicThinLines" w:sz="1" w:space="0" w:color="808080"/>
            </w:tcBorders>
          </w:tcPr>
          <w:p w14:paraId="7F59F503" w14:textId="1A492AE9" w:rsidR="00E16A94" w:rsidRDefault="00BD5A98">
            <w:pPr>
              <w:spacing w:before="50" w:after="0" w:line="240" w:lineRule="auto"/>
            </w:pPr>
            <w:r>
              <w:t>Emerald Property Solutions (</w:t>
            </w:r>
            <w:proofErr w:type="spellStart"/>
            <w:r>
              <w:t>pty</w:t>
            </w:r>
            <w:proofErr w:type="spellEnd"/>
            <w:r>
              <w:t>) Ltd</w:t>
            </w:r>
          </w:p>
        </w:tc>
      </w:tr>
      <w:tr w:rsidR="00E16A94" w14:paraId="524CA005" w14:textId="77777777">
        <w:trPr>
          <w:trHeight w:hRule="exact" w:val="100"/>
        </w:trPr>
        <w:tc>
          <w:tcPr>
            <w:tcW w:w="10400" w:type="dxa"/>
            <w:gridSpan w:val="3"/>
          </w:tcPr>
          <w:p w14:paraId="1F67203E" w14:textId="77777777" w:rsidR="00E16A94" w:rsidRDefault="00E16A94">
            <w:pPr>
              <w:spacing w:after="0"/>
            </w:pPr>
          </w:p>
        </w:tc>
      </w:tr>
      <w:tr w:rsidR="00E16A94" w14:paraId="176A03AA" w14:textId="77777777">
        <w:trPr>
          <w:trHeight w:val="382"/>
        </w:trPr>
        <w:tc>
          <w:tcPr>
            <w:tcW w:w="1040" w:type="dxa"/>
          </w:tcPr>
          <w:p w14:paraId="60A3D42E" w14:textId="77777777" w:rsidR="00E16A94" w:rsidRDefault="000313C3">
            <w:pPr>
              <w:spacing w:before="50" w:after="0" w:line="240" w:lineRule="auto"/>
            </w:pPr>
            <w:r>
              <w:rPr>
                <w:rFonts w:ascii="Arial"/>
                <w:sz w:val="18"/>
              </w:rPr>
              <w:t>1.2</w:t>
            </w:r>
          </w:p>
        </w:tc>
        <w:tc>
          <w:tcPr>
            <w:tcW w:w="2600" w:type="dxa"/>
            <w:tcBorders>
              <w:left w:val="basicThinLines" w:sz="1" w:space="0" w:color="808080"/>
              <w:bottom w:val="basicThinLines" w:sz="1" w:space="0" w:color="808080"/>
              <w:right w:val="basicThinLines" w:sz="1" w:space="0" w:color="808080"/>
            </w:tcBorders>
            <w:shd w:val="clear" w:color="auto" w:fill="EFEFEF"/>
            <w:vAlign w:val="center"/>
          </w:tcPr>
          <w:p w14:paraId="080FC5ED" w14:textId="77777777" w:rsidR="00E16A94" w:rsidRDefault="000313C3">
            <w:r>
              <w:rPr>
                <w:rFonts w:ascii="Arial"/>
                <w:sz w:val="18"/>
              </w:rPr>
              <w:t>Registration number</w:t>
            </w:r>
          </w:p>
        </w:tc>
        <w:tc>
          <w:tcPr>
            <w:tcW w:w="6760" w:type="dxa"/>
            <w:tcBorders>
              <w:left w:val="basicThinLines" w:sz="1" w:space="0" w:color="808080"/>
              <w:bottom w:val="basicThinLines" w:sz="1" w:space="0" w:color="808080"/>
              <w:right w:val="basicThinLines" w:sz="1" w:space="0" w:color="808080"/>
            </w:tcBorders>
          </w:tcPr>
          <w:p w14:paraId="6028C713" w14:textId="524B61D0" w:rsidR="00E16A94" w:rsidRDefault="00BD5A98">
            <w:pPr>
              <w:spacing w:before="50" w:after="0" w:line="240" w:lineRule="auto"/>
            </w:pPr>
            <w:r>
              <w:t>2019/338073/07</w:t>
            </w:r>
          </w:p>
        </w:tc>
      </w:tr>
      <w:tr w:rsidR="00E16A94" w14:paraId="06DEBA6B" w14:textId="77777777">
        <w:trPr>
          <w:trHeight w:hRule="exact" w:val="100"/>
        </w:trPr>
        <w:tc>
          <w:tcPr>
            <w:tcW w:w="10400" w:type="dxa"/>
            <w:gridSpan w:val="3"/>
          </w:tcPr>
          <w:p w14:paraId="591B497A" w14:textId="77777777" w:rsidR="00E16A94" w:rsidRDefault="00E16A94">
            <w:pPr>
              <w:spacing w:after="0"/>
            </w:pPr>
          </w:p>
        </w:tc>
      </w:tr>
      <w:tr w:rsidR="00E16A94" w14:paraId="4A747C01" w14:textId="77777777">
        <w:trPr>
          <w:trHeight w:val="382"/>
        </w:trPr>
        <w:tc>
          <w:tcPr>
            <w:tcW w:w="1040" w:type="dxa"/>
          </w:tcPr>
          <w:p w14:paraId="29A26055" w14:textId="77777777" w:rsidR="00E16A94" w:rsidRDefault="000313C3">
            <w:pPr>
              <w:spacing w:before="50" w:after="0" w:line="240" w:lineRule="auto"/>
            </w:pPr>
            <w:r>
              <w:rPr>
                <w:rFonts w:ascii="Arial"/>
                <w:sz w:val="18"/>
              </w:rPr>
              <w:t>1.3</w:t>
            </w:r>
          </w:p>
        </w:tc>
        <w:tc>
          <w:tcPr>
            <w:tcW w:w="2600" w:type="dxa"/>
            <w:tcBorders>
              <w:left w:val="basicThinLines" w:sz="1" w:space="0" w:color="808080"/>
              <w:bottom w:val="basicThinLines" w:sz="1" w:space="0" w:color="808080"/>
              <w:right w:val="basicThinLines" w:sz="1" w:space="0" w:color="808080"/>
            </w:tcBorders>
            <w:shd w:val="clear" w:color="auto" w:fill="EFEFEF"/>
            <w:vAlign w:val="center"/>
          </w:tcPr>
          <w:p w14:paraId="55565EF7" w14:textId="77777777" w:rsidR="00E16A94" w:rsidRDefault="000313C3">
            <w:r>
              <w:rPr>
                <w:rFonts w:ascii="Arial"/>
                <w:sz w:val="18"/>
              </w:rPr>
              <w:t>VAT registration number</w:t>
            </w:r>
          </w:p>
        </w:tc>
        <w:tc>
          <w:tcPr>
            <w:tcW w:w="6760" w:type="dxa"/>
            <w:tcBorders>
              <w:left w:val="basicThinLines" w:sz="1" w:space="0" w:color="808080"/>
              <w:bottom w:val="basicThinLines" w:sz="1" w:space="0" w:color="808080"/>
              <w:right w:val="basicThinLines" w:sz="1" w:space="0" w:color="808080"/>
            </w:tcBorders>
          </w:tcPr>
          <w:p w14:paraId="6D860B82" w14:textId="6D32AAE4" w:rsidR="00E16A94" w:rsidRDefault="00BD5A98">
            <w:pPr>
              <w:spacing w:before="50" w:after="0" w:line="240" w:lineRule="auto"/>
            </w:pPr>
            <w:r>
              <w:t>4480295536</w:t>
            </w:r>
          </w:p>
        </w:tc>
      </w:tr>
      <w:tr w:rsidR="00E16A94" w14:paraId="538492F2" w14:textId="77777777">
        <w:trPr>
          <w:trHeight w:hRule="exact" w:val="100"/>
        </w:trPr>
        <w:tc>
          <w:tcPr>
            <w:tcW w:w="10400" w:type="dxa"/>
            <w:gridSpan w:val="3"/>
          </w:tcPr>
          <w:p w14:paraId="71C5FCEA" w14:textId="77777777" w:rsidR="00E16A94" w:rsidRDefault="00E16A94">
            <w:pPr>
              <w:spacing w:after="0"/>
            </w:pPr>
          </w:p>
        </w:tc>
      </w:tr>
      <w:tr w:rsidR="00E16A94" w14:paraId="771EC0A2" w14:textId="77777777">
        <w:trPr>
          <w:trHeight w:val="382"/>
        </w:trPr>
        <w:tc>
          <w:tcPr>
            <w:tcW w:w="1040" w:type="dxa"/>
          </w:tcPr>
          <w:p w14:paraId="20062429" w14:textId="77777777" w:rsidR="00E16A94" w:rsidRDefault="000313C3">
            <w:pPr>
              <w:spacing w:before="50" w:after="0" w:line="240" w:lineRule="auto"/>
            </w:pPr>
            <w:r>
              <w:rPr>
                <w:rFonts w:ascii="Arial"/>
                <w:sz w:val="18"/>
              </w:rPr>
              <w:t>1.4</w:t>
            </w:r>
          </w:p>
        </w:tc>
        <w:tc>
          <w:tcPr>
            <w:tcW w:w="2600" w:type="dxa"/>
            <w:tcBorders>
              <w:left w:val="basicThinLines" w:sz="1" w:space="0" w:color="808080"/>
              <w:bottom w:val="basicThinLines" w:sz="1" w:space="0" w:color="808080"/>
              <w:right w:val="basicThinLines" w:sz="1" w:space="0" w:color="808080"/>
            </w:tcBorders>
            <w:shd w:val="clear" w:color="auto" w:fill="EFEFEF"/>
            <w:vAlign w:val="center"/>
          </w:tcPr>
          <w:p w14:paraId="26A5EEFF" w14:textId="77777777" w:rsidR="00E16A94" w:rsidRDefault="000313C3">
            <w:r>
              <w:rPr>
                <w:rFonts w:ascii="Arial"/>
                <w:sz w:val="18"/>
              </w:rPr>
              <w:t>Physical address</w:t>
            </w:r>
          </w:p>
        </w:tc>
        <w:tc>
          <w:tcPr>
            <w:tcW w:w="6760" w:type="dxa"/>
            <w:tcBorders>
              <w:left w:val="basicThinLines" w:sz="1" w:space="0" w:color="808080"/>
              <w:bottom w:val="basicThinLines" w:sz="1" w:space="0" w:color="808080"/>
              <w:right w:val="basicThinLines" w:sz="1" w:space="0" w:color="808080"/>
            </w:tcBorders>
          </w:tcPr>
          <w:p w14:paraId="46CE65A8" w14:textId="2E146070" w:rsidR="00E16A94" w:rsidRDefault="00BD5A98">
            <w:pPr>
              <w:spacing w:before="50" w:after="0" w:line="240" w:lineRule="auto"/>
            </w:pPr>
            <w:r>
              <w:t>66 Harbour Park, Lancaster Road, Gordons Bay</w:t>
            </w:r>
          </w:p>
        </w:tc>
      </w:tr>
      <w:tr w:rsidR="00E16A94" w14:paraId="7B41F33E" w14:textId="77777777">
        <w:trPr>
          <w:trHeight w:hRule="exact" w:val="100"/>
        </w:trPr>
        <w:tc>
          <w:tcPr>
            <w:tcW w:w="10400" w:type="dxa"/>
            <w:gridSpan w:val="3"/>
          </w:tcPr>
          <w:p w14:paraId="71D1088D" w14:textId="77777777" w:rsidR="00E16A94" w:rsidRDefault="00E16A94">
            <w:pPr>
              <w:spacing w:after="0"/>
            </w:pPr>
          </w:p>
        </w:tc>
      </w:tr>
      <w:tr w:rsidR="00E16A94" w14:paraId="54B82078" w14:textId="77777777">
        <w:trPr>
          <w:trHeight w:val="382"/>
        </w:trPr>
        <w:tc>
          <w:tcPr>
            <w:tcW w:w="1040" w:type="dxa"/>
          </w:tcPr>
          <w:p w14:paraId="2C1D92A0" w14:textId="77777777" w:rsidR="00E16A94" w:rsidRDefault="00E16A94">
            <w:pPr>
              <w:spacing w:before="50" w:after="0" w:line="240" w:lineRule="auto"/>
            </w:pPr>
          </w:p>
        </w:tc>
        <w:tc>
          <w:tcPr>
            <w:tcW w:w="9360" w:type="dxa"/>
            <w:gridSpan w:val="2"/>
            <w:tcBorders>
              <w:left w:val="basicThinLines" w:sz="1" w:space="0" w:color="808080"/>
              <w:bottom w:val="basicThinLines" w:sz="1" w:space="0" w:color="808080"/>
              <w:right w:val="basicThinLines" w:sz="1" w:space="0" w:color="808080"/>
            </w:tcBorders>
          </w:tcPr>
          <w:p w14:paraId="058EDCC5" w14:textId="77777777" w:rsidR="00E16A94" w:rsidRDefault="00E16A94">
            <w:pPr>
              <w:spacing w:before="50" w:after="0" w:line="240" w:lineRule="auto"/>
            </w:pPr>
          </w:p>
        </w:tc>
      </w:tr>
      <w:tr w:rsidR="00E16A94" w14:paraId="6130862E" w14:textId="77777777">
        <w:trPr>
          <w:trHeight w:hRule="exact" w:val="100"/>
        </w:trPr>
        <w:tc>
          <w:tcPr>
            <w:tcW w:w="10400" w:type="dxa"/>
            <w:gridSpan w:val="3"/>
          </w:tcPr>
          <w:p w14:paraId="36C2908F" w14:textId="77777777" w:rsidR="00E16A94" w:rsidRDefault="00E16A94">
            <w:pPr>
              <w:spacing w:after="0"/>
            </w:pPr>
          </w:p>
        </w:tc>
      </w:tr>
      <w:tr w:rsidR="00E16A94" w14:paraId="3EACCCF9" w14:textId="77777777">
        <w:trPr>
          <w:trHeight w:val="382"/>
        </w:trPr>
        <w:tc>
          <w:tcPr>
            <w:tcW w:w="1040" w:type="dxa"/>
          </w:tcPr>
          <w:p w14:paraId="1D987073" w14:textId="77777777" w:rsidR="00E16A94" w:rsidRDefault="000313C3">
            <w:pPr>
              <w:spacing w:before="50" w:after="0" w:line="240" w:lineRule="auto"/>
            </w:pPr>
            <w:r>
              <w:rPr>
                <w:rFonts w:ascii="Arial"/>
                <w:sz w:val="18"/>
              </w:rPr>
              <w:t>1.5</w:t>
            </w:r>
          </w:p>
        </w:tc>
        <w:tc>
          <w:tcPr>
            <w:tcW w:w="2600" w:type="dxa"/>
            <w:tcBorders>
              <w:left w:val="basicThinLines" w:sz="1" w:space="0" w:color="808080"/>
              <w:bottom w:val="basicThinLines" w:sz="1" w:space="0" w:color="808080"/>
              <w:right w:val="basicThinLines" w:sz="1" w:space="0" w:color="808080"/>
            </w:tcBorders>
            <w:shd w:val="clear" w:color="auto" w:fill="EFEFEF"/>
            <w:vAlign w:val="center"/>
          </w:tcPr>
          <w:p w14:paraId="7C1EA82B" w14:textId="77777777" w:rsidR="00E16A94" w:rsidRDefault="000313C3">
            <w:r>
              <w:rPr>
                <w:rFonts w:ascii="Arial"/>
                <w:sz w:val="18"/>
              </w:rPr>
              <w:t>Email address</w:t>
            </w:r>
          </w:p>
        </w:tc>
        <w:tc>
          <w:tcPr>
            <w:tcW w:w="6760" w:type="dxa"/>
            <w:tcBorders>
              <w:left w:val="basicThinLines" w:sz="1" w:space="0" w:color="808080"/>
              <w:bottom w:val="basicThinLines" w:sz="1" w:space="0" w:color="808080"/>
              <w:right w:val="basicThinLines" w:sz="1" w:space="0" w:color="808080"/>
            </w:tcBorders>
          </w:tcPr>
          <w:p w14:paraId="3F2662E5" w14:textId="06047C7F" w:rsidR="00E16A94" w:rsidRDefault="00BD5A98">
            <w:pPr>
              <w:spacing w:before="50" w:after="0" w:line="240" w:lineRule="auto"/>
            </w:pPr>
            <w:r>
              <w:t>tina@emeraldpropertysolutions.co.za</w:t>
            </w:r>
          </w:p>
        </w:tc>
      </w:tr>
      <w:tr w:rsidR="00E16A94" w14:paraId="6B120090" w14:textId="77777777">
        <w:trPr>
          <w:trHeight w:hRule="exact" w:val="100"/>
        </w:trPr>
        <w:tc>
          <w:tcPr>
            <w:tcW w:w="10400" w:type="dxa"/>
            <w:gridSpan w:val="3"/>
          </w:tcPr>
          <w:p w14:paraId="064047E0" w14:textId="77777777" w:rsidR="00E16A94" w:rsidRDefault="00E16A94">
            <w:pPr>
              <w:spacing w:after="0"/>
            </w:pPr>
          </w:p>
        </w:tc>
      </w:tr>
      <w:tr w:rsidR="00E16A94" w14:paraId="3B152A55" w14:textId="77777777">
        <w:trPr>
          <w:trHeight w:val="382"/>
        </w:trPr>
        <w:tc>
          <w:tcPr>
            <w:tcW w:w="1040" w:type="dxa"/>
          </w:tcPr>
          <w:p w14:paraId="2CAC8A40" w14:textId="77777777" w:rsidR="00E16A94" w:rsidRDefault="000313C3">
            <w:pPr>
              <w:spacing w:before="50" w:after="0" w:line="240" w:lineRule="auto"/>
            </w:pPr>
            <w:r>
              <w:rPr>
                <w:rFonts w:ascii="Arial"/>
                <w:sz w:val="18"/>
              </w:rPr>
              <w:t>1.6</w:t>
            </w:r>
          </w:p>
        </w:tc>
        <w:tc>
          <w:tcPr>
            <w:tcW w:w="2600" w:type="dxa"/>
            <w:tcBorders>
              <w:left w:val="basicThinLines" w:sz="1" w:space="0" w:color="808080"/>
              <w:bottom w:val="basicThinLines" w:sz="1" w:space="0" w:color="808080"/>
              <w:right w:val="basicThinLines" w:sz="1" w:space="0" w:color="808080"/>
            </w:tcBorders>
            <w:shd w:val="clear" w:color="auto" w:fill="EFEFEF"/>
            <w:vAlign w:val="center"/>
          </w:tcPr>
          <w:p w14:paraId="72408F7D" w14:textId="77777777" w:rsidR="00E16A94" w:rsidRDefault="000313C3">
            <w:r>
              <w:rPr>
                <w:rFonts w:ascii="Arial"/>
                <w:sz w:val="18"/>
              </w:rPr>
              <w:t>Website address</w:t>
            </w:r>
          </w:p>
        </w:tc>
        <w:tc>
          <w:tcPr>
            <w:tcW w:w="6760" w:type="dxa"/>
            <w:tcBorders>
              <w:left w:val="basicThinLines" w:sz="1" w:space="0" w:color="808080"/>
              <w:bottom w:val="basicThinLines" w:sz="1" w:space="0" w:color="808080"/>
              <w:right w:val="basicThinLines" w:sz="1" w:space="0" w:color="808080"/>
            </w:tcBorders>
          </w:tcPr>
          <w:p w14:paraId="31CDB13C" w14:textId="2ED21879" w:rsidR="00E16A94" w:rsidRDefault="00BD5A98">
            <w:pPr>
              <w:spacing w:before="50" w:after="0" w:line="240" w:lineRule="auto"/>
            </w:pPr>
            <w:r>
              <w:t>www.emeraldpropertysolutions.co.za</w:t>
            </w:r>
          </w:p>
        </w:tc>
      </w:tr>
      <w:tr w:rsidR="00E16A94" w14:paraId="16FF178C" w14:textId="77777777">
        <w:trPr>
          <w:trHeight w:hRule="exact" w:val="100"/>
        </w:trPr>
        <w:tc>
          <w:tcPr>
            <w:tcW w:w="10400" w:type="dxa"/>
            <w:gridSpan w:val="3"/>
          </w:tcPr>
          <w:p w14:paraId="3605C90F" w14:textId="77777777" w:rsidR="00E16A94" w:rsidRDefault="00E16A94">
            <w:pPr>
              <w:spacing w:after="0"/>
            </w:pPr>
          </w:p>
        </w:tc>
      </w:tr>
    </w:tbl>
    <w:p w14:paraId="53371A31" w14:textId="77777777" w:rsidR="00313B88" w:rsidRDefault="00313B88" w:rsidP="00313B88"/>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5EFC70CB" w14:textId="77777777">
        <w:tc>
          <w:tcPr>
            <w:tcW w:w="8800" w:type="dxa"/>
          </w:tcPr>
          <w:p w14:paraId="03F4BCD2" w14:textId="77777777" w:rsidR="00E16A94" w:rsidRDefault="000313C3">
            <w:pPr>
              <w:pStyle w:val="tpnHeader"/>
              <w:numPr>
                <w:ilvl w:val="0"/>
                <w:numId w:val="1"/>
              </w:numPr>
              <w:spacing w:before="50" w:after="0"/>
            </w:pPr>
            <w:r>
              <w:t>COMMITMENT TO YOUR PRIVACY</w:t>
            </w:r>
          </w:p>
        </w:tc>
      </w:tr>
    </w:tbl>
    <w:p w14:paraId="158017E8" w14:textId="204F4645" w:rsidR="00E16A94" w:rsidRDefault="000313C3">
      <w:pPr>
        <w:numPr>
          <w:ilvl w:val="1"/>
          <w:numId w:val="1"/>
        </w:numPr>
        <w:spacing w:before="100" w:after="100"/>
        <w:rPr>
          <w:rFonts w:ascii="Arial"/>
          <w:sz w:val="16"/>
        </w:rPr>
      </w:pPr>
      <w:bookmarkStart w:id="0" w:name="51893"/>
      <w:r>
        <w:rPr>
          <w:rFonts w:ascii="Arial"/>
          <w:sz w:val="16"/>
        </w:rPr>
        <w:t xml:space="preserve">Welcome to the </w:t>
      </w:r>
      <w:r w:rsidR="00A858FD">
        <w:rPr>
          <w:rFonts w:ascii="Arial"/>
          <w:sz w:val="16"/>
        </w:rPr>
        <w:t xml:space="preserve">Website </w:t>
      </w:r>
      <w:r>
        <w:rPr>
          <w:rFonts w:ascii="Arial"/>
          <w:sz w:val="16"/>
        </w:rPr>
        <w:t>set out in item 1.6 of the Schedule (</w:t>
      </w:r>
      <w:r>
        <w:rPr>
          <w:rFonts w:ascii="Arial"/>
          <w:sz w:val="16"/>
        </w:rPr>
        <w:t>“</w:t>
      </w:r>
      <w:r>
        <w:rPr>
          <w:rFonts w:ascii="Arial"/>
          <w:b/>
          <w:sz w:val="16"/>
        </w:rPr>
        <w:t>Website</w:t>
      </w:r>
      <w:r>
        <w:rPr>
          <w:rFonts w:ascii="Arial"/>
          <w:sz w:val="16"/>
        </w:rPr>
        <w:t>”</w:t>
      </w:r>
      <w:r>
        <w:rPr>
          <w:rFonts w:ascii="Arial"/>
          <w:sz w:val="16"/>
        </w:rPr>
        <w:t>), owned and operated by the Organisation set out in item 1.1 of the Schedule (</w:t>
      </w:r>
      <w:r>
        <w:rPr>
          <w:rFonts w:ascii="Arial"/>
          <w:sz w:val="16"/>
        </w:rPr>
        <w:t>“</w:t>
      </w:r>
      <w:r>
        <w:rPr>
          <w:rFonts w:ascii="Arial"/>
          <w:b/>
          <w:sz w:val="16"/>
        </w:rPr>
        <w:t>Organisation</w:t>
      </w:r>
      <w:r>
        <w:rPr>
          <w:rFonts w:ascii="Arial"/>
          <w:sz w:val="16"/>
        </w:rPr>
        <w:t>”</w:t>
      </w:r>
      <w:r>
        <w:rPr>
          <w:rFonts w:ascii="Arial"/>
          <w:sz w:val="16"/>
        </w:rPr>
        <w:t xml:space="preserve">). The Organisation is committed to protecting the privacy of the user of the </w:t>
      </w:r>
      <w:r w:rsidR="00A858FD">
        <w:rPr>
          <w:rFonts w:ascii="Arial"/>
          <w:sz w:val="16"/>
        </w:rPr>
        <w:t>Website</w:t>
      </w:r>
      <w:r>
        <w:rPr>
          <w:rFonts w:ascii="Arial"/>
          <w:sz w:val="16"/>
        </w:rPr>
        <w:t>. The Organisation values the trust of its subscribers and all others who work with it, and the Organisation recognises that maintaining your trust requires transparency and accountability in how the Organisation handles your Personal Information. This privacy policy (</w:t>
      </w:r>
      <w:r>
        <w:rPr>
          <w:rFonts w:ascii="Arial"/>
          <w:sz w:val="16"/>
        </w:rPr>
        <w:t>“</w:t>
      </w:r>
      <w:r>
        <w:rPr>
          <w:rFonts w:ascii="Arial"/>
          <w:b/>
          <w:sz w:val="16"/>
        </w:rPr>
        <w:t>Policy</w:t>
      </w:r>
      <w:r>
        <w:rPr>
          <w:rFonts w:ascii="Arial"/>
          <w:sz w:val="16"/>
        </w:rPr>
        <w:t>”</w:t>
      </w:r>
      <w:r>
        <w:rPr>
          <w:rFonts w:ascii="Arial"/>
          <w:sz w:val="16"/>
        </w:rPr>
        <w:t>) is incorporated into and is subject to the Organisation</w:t>
      </w:r>
      <w:r>
        <w:rPr>
          <w:rFonts w:ascii="Arial"/>
          <w:sz w:val="16"/>
        </w:rPr>
        <w:t>’</w:t>
      </w:r>
      <w:r>
        <w:rPr>
          <w:rFonts w:ascii="Arial"/>
          <w:sz w:val="16"/>
        </w:rPr>
        <w:t>s standard terms and conditions and the general terms relating to the use of the Website.</w:t>
      </w:r>
    </w:p>
    <w:p w14:paraId="6E21D1EE" w14:textId="77777777" w:rsidR="00E16A94" w:rsidRDefault="000313C3">
      <w:pPr>
        <w:numPr>
          <w:ilvl w:val="1"/>
          <w:numId w:val="1"/>
        </w:numPr>
        <w:spacing w:before="100" w:after="100"/>
        <w:rPr>
          <w:rFonts w:ascii="Arial"/>
          <w:sz w:val="16"/>
        </w:rPr>
      </w:pPr>
      <w:bookmarkStart w:id="1" w:name="51894"/>
      <w:bookmarkEnd w:id="0"/>
      <w:r>
        <w:rPr>
          <w:rFonts w:ascii="Arial"/>
          <w:sz w:val="16"/>
        </w:rPr>
        <w:t>In performing the Organisation</w:t>
      </w:r>
      <w:r>
        <w:rPr>
          <w:rFonts w:ascii="Arial"/>
          <w:sz w:val="16"/>
        </w:rPr>
        <w:t>’</w:t>
      </w:r>
      <w:r>
        <w:rPr>
          <w:rFonts w:ascii="Arial"/>
          <w:sz w:val="16"/>
        </w:rPr>
        <w:t>s services in the ordinary course of business, the Organisation may collect, use and disclose Personal Information. Anyone from whom the Organisation collects such information can expect that it will be appropriately and lawfully protected and that any use of or other dealing with this information is subject to consent, where this is required by law. This is in line with the general privacy practices of the Organisation.</w:t>
      </w:r>
    </w:p>
    <w:p w14:paraId="227F8F93" w14:textId="77777777" w:rsidR="00E16A94" w:rsidRDefault="000313C3">
      <w:pPr>
        <w:numPr>
          <w:ilvl w:val="1"/>
          <w:numId w:val="1"/>
        </w:numPr>
        <w:spacing w:before="100" w:after="100"/>
        <w:rPr>
          <w:rFonts w:ascii="Arial"/>
          <w:sz w:val="16"/>
        </w:rPr>
      </w:pPr>
      <w:bookmarkStart w:id="2" w:name="51895"/>
      <w:bookmarkEnd w:id="1"/>
      <w:r>
        <w:rPr>
          <w:rFonts w:ascii="Arial"/>
          <w:sz w:val="16"/>
        </w:rPr>
        <w:t>This Policy sets out how the Organisation collects, uses, discloses, and safeguards the Personal Information it processes in the course of its business.</w:t>
      </w:r>
    </w:p>
    <w:bookmarkEnd w:id="2"/>
    <w:p w14:paraId="12B3B47A"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345A95EA" w14:textId="77777777">
        <w:tc>
          <w:tcPr>
            <w:tcW w:w="8800" w:type="dxa"/>
          </w:tcPr>
          <w:p w14:paraId="131F5708" w14:textId="77777777" w:rsidR="00E16A94" w:rsidRDefault="000313C3">
            <w:pPr>
              <w:pStyle w:val="tpnHeader"/>
              <w:numPr>
                <w:ilvl w:val="0"/>
                <w:numId w:val="1"/>
              </w:numPr>
              <w:spacing w:before="50" w:after="0"/>
            </w:pPr>
            <w:r>
              <w:t>DEFINITIONS</w:t>
            </w:r>
          </w:p>
        </w:tc>
      </w:tr>
    </w:tbl>
    <w:p w14:paraId="1235FAD7" w14:textId="77777777" w:rsidR="00E16A94" w:rsidRDefault="000313C3">
      <w:pPr>
        <w:numPr>
          <w:ilvl w:val="1"/>
          <w:numId w:val="1"/>
        </w:numPr>
        <w:spacing w:before="100" w:after="100"/>
        <w:rPr>
          <w:rFonts w:ascii="Arial"/>
          <w:sz w:val="16"/>
        </w:rPr>
      </w:pPr>
      <w:bookmarkStart w:id="3" w:name="51896"/>
      <w:r>
        <w:rPr>
          <w:rFonts w:ascii="Arial"/>
          <w:sz w:val="16"/>
        </w:rPr>
        <w:t>In this Policy, in addition to the other terms that have been defined in the body of the Policy, the Organisation makes use of the following terms:</w:t>
      </w:r>
    </w:p>
    <w:p w14:paraId="3BE4D2DD" w14:textId="77777777" w:rsidR="00E16A94" w:rsidRDefault="000313C3">
      <w:pPr>
        <w:numPr>
          <w:ilvl w:val="2"/>
          <w:numId w:val="1"/>
        </w:numPr>
        <w:spacing w:before="100" w:after="100"/>
        <w:rPr>
          <w:rFonts w:ascii="Arial"/>
          <w:sz w:val="16"/>
        </w:rPr>
      </w:pPr>
      <w:bookmarkStart w:id="4" w:name="51897"/>
      <w:bookmarkEnd w:id="3"/>
      <w:r>
        <w:rPr>
          <w:rFonts w:ascii="Arial"/>
          <w:sz w:val="16"/>
        </w:rPr>
        <w:t>"</w:t>
      </w:r>
      <w:r>
        <w:rPr>
          <w:rFonts w:ascii="Arial"/>
          <w:b/>
          <w:sz w:val="16"/>
        </w:rPr>
        <w:t>Personal Information</w:t>
      </w:r>
      <w:r>
        <w:rPr>
          <w:rFonts w:ascii="Arial"/>
          <w:sz w:val="16"/>
        </w:rPr>
        <w:t>" means all information which may be considered to be personal in nature or information about an identifiable natural and / or existing juristic person (where applicable) in terms of the Electronic Communications and Transactions Act 25 of 2002 ("</w:t>
      </w:r>
      <w:r>
        <w:rPr>
          <w:rFonts w:ascii="Arial"/>
          <w:b/>
          <w:sz w:val="16"/>
        </w:rPr>
        <w:t>ECTA</w:t>
      </w:r>
      <w:r>
        <w:rPr>
          <w:rFonts w:ascii="Arial"/>
          <w:sz w:val="16"/>
        </w:rPr>
        <w:t>"), the Consumer Protection Act 68 of 2008 ("</w:t>
      </w:r>
      <w:r>
        <w:rPr>
          <w:rFonts w:ascii="Arial"/>
          <w:b/>
          <w:sz w:val="16"/>
        </w:rPr>
        <w:t>CPA</w:t>
      </w:r>
      <w:r>
        <w:rPr>
          <w:rFonts w:ascii="Arial"/>
          <w:sz w:val="16"/>
        </w:rPr>
        <w:t>") and the Protection of Personal Information Act 4 of 2013 (</w:t>
      </w:r>
      <w:r>
        <w:rPr>
          <w:rFonts w:ascii="Arial"/>
          <w:sz w:val="16"/>
        </w:rPr>
        <w:t>“</w:t>
      </w:r>
      <w:r>
        <w:rPr>
          <w:rFonts w:ascii="Arial"/>
          <w:b/>
          <w:sz w:val="16"/>
        </w:rPr>
        <w:t>POPIA</w:t>
      </w:r>
      <w:r>
        <w:rPr>
          <w:rFonts w:ascii="Arial"/>
          <w:sz w:val="16"/>
        </w:rPr>
        <w:t>”</w:t>
      </w:r>
      <w:r>
        <w:rPr>
          <w:rFonts w:ascii="Arial"/>
          <w:sz w:val="16"/>
        </w:rPr>
        <w:t>); and</w:t>
      </w:r>
    </w:p>
    <w:p w14:paraId="547A2A12" w14:textId="77777777" w:rsidR="00E16A94" w:rsidRDefault="000313C3">
      <w:pPr>
        <w:numPr>
          <w:ilvl w:val="2"/>
          <w:numId w:val="1"/>
        </w:numPr>
        <w:spacing w:before="100" w:after="100"/>
        <w:rPr>
          <w:rFonts w:ascii="Arial"/>
          <w:sz w:val="16"/>
        </w:rPr>
      </w:pPr>
      <w:bookmarkStart w:id="5" w:name="51899"/>
      <w:bookmarkEnd w:id="4"/>
      <w:r>
        <w:rPr>
          <w:rFonts w:ascii="Arial"/>
          <w:sz w:val="16"/>
        </w:rPr>
        <w:t>“</w:t>
      </w:r>
      <w:r>
        <w:rPr>
          <w:rFonts w:ascii="Arial"/>
          <w:b/>
          <w:sz w:val="16"/>
        </w:rPr>
        <w:t>User, you, your or yourself</w:t>
      </w:r>
      <w:r>
        <w:rPr>
          <w:rFonts w:ascii="Arial"/>
          <w:sz w:val="16"/>
        </w:rPr>
        <w:t>”</w:t>
      </w:r>
      <w:r>
        <w:rPr>
          <w:rFonts w:ascii="Arial"/>
          <w:sz w:val="16"/>
        </w:rPr>
        <w:t xml:space="preserve"> refers to any person who makes use of the Website for any purposes whatsoever, whether or not such use is free of charge or paid for.</w:t>
      </w:r>
    </w:p>
    <w:p w14:paraId="6DACE0CF" w14:textId="77777777" w:rsidR="00E16A94" w:rsidRDefault="000313C3">
      <w:pPr>
        <w:numPr>
          <w:ilvl w:val="1"/>
          <w:numId w:val="1"/>
        </w:numPr>
        <w:spacing w:before="100" w:after="100"/>
        <w:rPr>
          <w:rFonts w:ascii="Arial"/>
          <w:sz w:val="16"/>
        </w:rPr>
      </w:pPr>
      <w:bookmarkStart w:id="6" w:name="51898"/>
      <w:bookmarkEnd w:id="5"/>
      <w:r>
        <w:rPr>
          <w:rFonts w:ascii="Arial"/>
          <w:sz w:val="16"/>
        </w:rPr>
        <w:t>In addition, unless the contrary is specified, terms that are used in the Policy that are specifically defined in POPIA, are given the meanings ascribed to them in POPIA.</w:t>
      </w:r>
    </w:p>
    <w:bookmarkEnd w:id="6"/>
    <w:p w14:paraId="1C395119"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4D111D60" w14:textId="77777777">
        <w:tc>
          <w:tcPr>
            <w:tcW w:w="8800" w:type="dxa"/>
          </w:tcPr>
          <w:p w14:paraId="5DE8F523" w14:textId="77777777" w:rsidR="00E16A94" w:rsidRDefault="000313C3">
            <w:pPr>
              <w:pStyle w:val="tpnHeader"/>
              <w:numPr>
                <w:ilvl w:val="0"/>
                <w:numId w:val="1"/>
              </w:numPr>
              <w:spacing w:before="50" w:after="0"/>
            </w:pPr>
            <w:r>
              <w:lastRenderedPageBreak/>
              <w:t>WHAT PERSONAL INFORMATION DOES THE ORGANISATION COLLECT AND WHY?</w:t>
            </w:r>
          </w:p>
        </w:tc>
      </w:tr>
    </w:tbl>
    <w:p w14:paraId="24A0C7AA" w14:textId="77777777" w:rsidR="00E16A94" w:rsidRDefault="000313C3">
      <w:pPr>
        <w:spacing w:before="100" w:after="100"/>
        <w:rPr>
          <w:rFonts w:ascii="Arial"/>
          <w:sz w:val="16"/>
        </w:rPr>
      </w:pPr>
      <w:bookmarkStart w:id="7" w:name="51900"/>
      <w:r>
        <w:rPr>
          <w:rFonts w:ascii="Arial"/>
          <w:sz w:val="16"/>
        </w:rPr>
        <w:t>The Organisation may collect Personal Information in conducting its ordinary business operations, including through the use of its Website. In processing such Personal Information, the Organisation at all times ensures that (</w:t>
      </w:r>
      <w:proofErr w:type="spellStart"/>
      <w:r>
        <w:rPr>
          <w:rFonts w:ascii="Arial"/>
          <w:sz w:val="16"/>
        </w:rPr>
        <w:t>i</w:t>
      </w:r>
      <w:proofErr w:type="spellEnd"/>
      <w:r>
        <w:rPr>
          <w:rFonts w:ascii="Arial"/>
          <w:sz w:val="16"/>
        </w:rPr>
        <w:t>) it complies with the provisions of POPIA, and (ii) such Personal Information is used for legitimate business purposes.</w:t>
      </w:r>
    </w:p>
    <w:bookmarkEnd w:id="7"/>
    <w:p w14:paraId="47188BCA"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075D3573" w14:textId="77777777">
        <w:tc>
          <w:tcPr>
            <w:tcW w:w="8800" w:type="dxa"/>
          </w:tcPr>
          <w:p w14:paraId="13B7A5B8" w14:textId="77777777" w:rsidR="00E16A94" w:rsidRDefault="000313C3">
            <w:pPr>
              <w:pStyle w:val="tpnHeader"/>
              <w:numPr>
                <w:ilvl w:val="0"/>
                <w:numId w:val="1"/>
              </w:numPr>
              <w:spacing w:before="50" w:after="0"/>
            </w:pPr>
            <w:r>
              <w:t>OBTAINING CONSENT</w:t>
            </w:r>
          </w:p>
        </w:tc>
      </w:tr>
    </w:tbl>
    <w:p w14:paraId="1DD839B2" w14:textId="77777777" w:rsidR="00E16A94" w:rsidRDefault="000313C3">
      <w:pPr>
        <w:spacing w:before="100" w:after="100"/>
        <w:rPr>
          <w:rFonts w:ascii="Arial"/>
          <w:sz w:val="16"/>
        </w:rPr>
      </w:pPr>
      <w:bookmarkStart w:id="8" w:name="51901"/>
      <w:r>
        <w:rPr>
          <w:rFonts w:ascii="Arial"/>
          <w:sz w:val="16"/>
        </w:rPr>
        <w:t>The Organisation does not, except where otherwise permitted by law, collect, use or disclose your Personal Information without your consent.</w:t>
      </w:r>
    </w:p>
    <w:bookmarkEnd w:id="8"/>
    <w:p w14:paraId="0B2A2EFE"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423B6E6B" w14:textId="77777777">
        <w:tc>
          <w:tcPr>
            <w:tcW w:w="8800" w:type="dxa"/>
          </w:tcPr>
          <w:p w14:paraId="6C598B21" w14:textId="77777777" w:rsidR="00E16A94" w:rsidRDefault="000313C3">
            <w:pPr>
              <w:pStyle w:val="tpnHeader"/>
              <w:numPr>
                <w:ilvl w:val="0"/>
                <w:numId w:val="1"/>
              </w:numPr>
              <w:spacing w:before="50" w:after="0"/>
            </w:pPr>
            <w:r>
              <w:t>USE AND DISCLOSURE OF PERSONAL INFORMATION</w:t>
            </w:r>
          </w:p>
        </w:tc>
      </w:tr>
    </w:tbl>
    <w:p w14:paraId="7D07DB67" w14:textId="77777777" w:rsidR="00E16A94" w:rsidRDefault="000313C3">
      <w:pPr>
        <w:numPr>
          <w:ilvl w:val="1"/>
          <w:numId w:val="1"/>
        </w:numPr>
        <w:spacing w:before="100" w:after="100"/>
        <w:rPr>
          <w:rFonts w:ascii="Arial"/>
          <w:sz w:val="16"/>
        </w:rPr>
      </w:pPr>
      <w:bookmarkStart w:id="9" w:name="51902"/>
      <w:r>
        <w:rPr>
          <w:rFonts w:ascii="Arial"/>
          <w:sz w:val="16"/>
        </w:rPr>
        <w:t>The Organisation operates its Website, and conducts its business in general, in accordance with South African legislation. The Organisation considers it imperative to protect the privacy interests of data subjects.</w:t>
      </w:r>
    </w:p>
    <w:p w14:paraId="31790B22" w14:textId="77777777" w:rsidR="00E16A94" w:rsidRDefault="000313C3">
      <w:pPr>
        <w:numPr>
          <w:ilvl w:val="1"/>
          <w:numId w:val="1"/>
        </w:numPr>
        <w:spacing w:before="100" w:after="100"/>
        <w:rPr>
          <w:rFonts w:ascii="Arial"/>
          <w:sz w:val="16"/>
        </w:rPr>
      </w:pPr>
      <w:bookmarkStart w:id="10" w:name="51903"/>
      <w:bookmarkEnd w:id="9"/>
      <w:r>
        <w:rPr>
          <w:rFonts w:ascii="Arial"/>
          <w:sz w:val="16"/>
        </w:rPr>
        <w:t>In the event that the Organisation sends Personal Information outside of South Africa (including if such information is hosted offshore), the Organisation will ensure that it takes all reasonable steps to ensure that it complies with all applicable laws in this regard, including POPIA.</w:t>
      </w:r>
    </w:p>
    <w:bookmarkEnd w:id="10"/>
    <w:p w14:paraId="0BACF5FD"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28D8925A" w14:textId="77777777">
        <w:tc>
          <w:tcPr>
            <w:tcW w:w="8800" w:type="dxa"/>
          </w:tcPr>
          <w:p w14:paraId="0565AE33" w14:textId="77777777" w:rsidR="00E16A94" w:rsidRDefault="000313C3">
            <w:pPr>
              <w:pStyle w:val="tpnHeader"/>
              <w:numPr>
                <w:ilvl w:val="0"/>
                <w:numId w:val="1"/>
              </w:numPr>
              <w:spacing w:before="50" w:after="0"/>
            </w:pPr>
            <w:r>
              <w:t>RETENTION OF PERSONAL INFORMATION</w:t>
            </w:r>
          </w:p>
        </w:tc>
      </w:tr>
    </w:tbl>
    <w:p w14:paraId="17734689" w14:textId="77777777" w:rsidR="00E16A94" w:rsidRDefault="000313C3">
      <w:pPr>
        <w:spacing w:before="100" w:after="100"/>
        <w:rPr>
          <w:rFonts w:ascii="Arial"/>
          <w:sz w:val="16"/>
        </w:rPr>
      </w:pPr>
      <w:bookmarkStart w:id="11" w:name="51904"/>
      <w:r>
        <w:rPr>
          <w:rFonts w:ascii="Arial"/>
          <w:sz w:val="16"/>
        </w:rPr>
        <w:t>All Personal Information retained on the Organisation</w:t>
      </w:r>
      <w:r>
        <w:rPr>
          <w:rFonts w:ascii="Arial"/>
          <w:sz w:val="16"/>
        </w:rPr>
        <w:t>’</w:t>
      </w:r>
      <w:r>
        <w:rPr>
          <w:rFonts w:ascii="Arial"/>
          <w:sz w:val="16"/>
        </w:rPr>
        <w:t>s database, including such information obtained through the use of the Website, is in accordance with the retention provisions set out in the applicable laws and regulations of South Africa, including those set out in POPIA</w:t>
      </w:r>
    </w:p>
    <w:bookmarkEnd w:id="11"/>
    <w:p w14:paraId="3C65C651"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73536FEA" w14:textId="77777777">
        <w:tc>
          <w:tcPr>
            <w:tcW w:w="8800" w:type="dxa"/>
          </w:tcPr>
          <w:p w14:paraId="2775F562" w14:textId="77777777" w:rsidR="00E16A94" w:rsidRDefault="000313C3">
            <w:pPr>
              <w:pStyle w:val="tpnHeader"/>
              <w:numPr>
                <w:ilvl w:val="0"/>
                <w:numId w:val="1"/>
              </w:numPr>
              <w:spacing w:before="50" w:after="0"/>
            </w:pPr>
            <w:r>
              <w:t>YOUR RIGHTS IN RELATION TO YOUR PERSONAL INFORMATION</w:t>
            </w:r>
          </w:p>
        </w:tc>
      </w:tr>
    </w:tbl>
    <w:p w14:paraId="62F95081" w14:textId="77777777" w:rsidR="00E16A94" w:rsidRDefault="000313C3">
      <w:pPr>
        <w:numPr>
          <w:ilvl w:val="1"/>
          <w:numId w:val="1"/>
        </w:numPr>
        <w:spacing w:before="100" w:after="100"/>
        <w:rPr>
          <w:rFonts w:ascii="Arial"/>
          <w:sz w:val="16"/>
        </w:rPr>
      </w:pPr>
      <w:bookmarkStart w:id="12" w:name="51905"/>
      <w:r>
        <w:rPr>
          <w:rFonts w:ascii="Arial"/>
          <w:sz w:val="16"/>
        </w:rPr>
        <w:t>It is important to note that you have rights in relation to your Personal Information.</w:t>
      </w:r>
    </w:p>
    <w:p w14:paraId="11923F4E" w14:textId="77777777" w:rsidR="00E16A94" w:rsidRDefault="000313C3">
      <w:pPr>
        <w:numPr>
          <w:ilvl w:val="1"/>
          <w:numId w:val="1"/>
        </w:numPr>
        <w:spacing w:before="100" w:after="100"/>
        <w:rPr>
          <w:rFonts w:ascii="Arial"/>
          <w:sz w:val="16"/>
        </w:rPr>
      </w:pPr>
      <w:bookmarkStart w:id="13" w:name="51907"/>
      <w:bookmarkEnd w:id="12"/>
      <w:r>
        <w:rPr>
          <w:rFonts w:ascii="Arial"/>
          <w:sz w:val="16"/>
        </w:rPr>
        <w:t>You have the right to contact the Organisation at any time to ask the Organisation to:</w:t>
      </w:r>
    </w:p>
    <w:p w14:paraId="32935007" w14:textId="77777777" w:rsidR="00E16A94" w:rsidRDefault="000313C3">
      <w:pPr>
        <w:numPr>
          <w:ilvl w:val="2"/>
          <w:numId w:val="1"/>
        </w:numPr>
        <w:spacing w:before="100" w:after="100"/>
        <w:rPr>
          <w:rFonts w:ascii="Arial"/>
          <w:sz w:val="16"/>
        </w:rPr>
      </w:pPr>
      <w:bookmarkStart w:id="14" w:name="51906"/>
      <w:bookmarkEnd w:id="13"/>
      <w:r>
        <w:rPr>
          <w:rFonts w:ascii="Arial"/>
          <w:sz w:val="16"/>
        </w:rPr>
        <w:t>confirm that it holds your Personal Information (at no charge);</w:t>
      </w:r>
    </w:p>
    <w:p w14:paraId="5871FB53" w14:textId="77777777" w:rsidR="00E16A94" w:rsidRDefault="000313C3">
      <w:pPr>
        <w:numPr>
          <w:ilvl w:val="2"/>
          <w:numId w:val="1"/>
        </w:numPr>
        <w:spacing w:before="100" w:after="100"/>
        <w:rPr>
          <w:rFonts w:ascii="Arial"/>
          <w:sz w:val="16"/>
        </w:rPr>
      </w:pPr>
      <w:bookmarkStart w:id="15" w:name="51908"/>
      <w:bookmarkEnd w:id="14"/>
      <w:r>
        <w:rPr>
          <w:rFonts w:ascii="Arial"/>
          <w:sz w:val="16"/>
        </w:rPr>
        <w:t>provide you access to any records containing your Personal Information or a description of the Personal Information that the Organisation hold about you (subject to payment of a prescribed fee); and / or</w:t>
      </w:r>
    </w:p>
    <w:p w14:paraId="27C396BD" w14:textId="77777777" w:rsidR="00E16A94" w:rsidRDefault="000313C3">
      <w:pPr>
        <w:numPr>
          <w:ilvl w:val="2"/>
          <w:numId w:val="1"/>
        </w:numPr>
        <w:spacing w:before="100" w:after="100"/>
        <w:rPr>
          <w:rFonts w:ascii="Arial"/>
          <w:sz w:val="16"/>
        </w:rPr>
      </w:pPr>
      <w:bookmarkStart w:id="16" w:name="51910"/>
      <w:bookmarkEnd w:id="15"/>
      <w:r>
        <w:rPr>
          <w:rFonts w:ascii="Arial"/>
          <w:sz w:val="16"/>
        </w:rPr>
        <w:t>confirm the identity or categories of third parties who have had, or currently have, access to your Personal Information (also subject to payment of a prescribed fee).</w:t>
      </w:r>
    </w:p>
    <w:p w14:paraId="157AA69B" w14:textId="77777777" w:rsidR="00E16A94" w:rsidRDefault="000313C3">
      <w:pPr>
        <w:numPr>
          <w:ilvl w:val="1"/>
          <w:numId w:val="1"/>
        </w:numPr>
        <w:spacing w:before="100" w:after="100"/>
        <w:rPr>
          <w:rFonts w:ascii="Arial"/>
          <w:sz w:val="16"/>
        </w:rPr>
      </w:pPr>
      <w:bookmarkStart w:id="17" w:name="51909"/>
      <w:bookmarkEnd w:id="16"/>
      <w:r>
        <w:rPr>
          <w:rFonts w:ascii="Arial"/>
          <w:sz w:val="16"/>
        </w:rPr>
        <w:t>The Organisation</w:t>
      </w:r>
      <w:r>
        <w:rPr>
          <w:rFonts w:ascii="Arial"/>
          <w:sz w:val="16"/>
        </w:rPr>
        <w:t>’</w:t>
      </w:r>
      <w:r>
        <w:rPr>
          <w:rFonts w:ascii="Arial"/>
          <w:sz w:val="16"/>
        </w:rPr>
        <w:t>s contact information is as set out in item 1.1 of the Schedule.</w:t>
      </w:r>
    </w:p>
    <w:p w14:paraId="1D5648E6" w14:textId="77777777" w:rsidR="00E16A94" w:rsidRDefault="000313C3">
      <w:pPr>
        <w:numPr>
          <w:ilvl w:val="1"/>
          <w:numId w:val="1"/>
        </w:numPr>
        <w:spacing w:before="100" w:after="100"/>
        <w:rPr>
          <w:rFonts w:ascii="Arial"/>
          <w:sz w:val="16"/>
        </w:rPr>
      </w:pPr>
      <w:bookmarkStart w:id="18" w:name="51911"/>
      <w:bookmarkEnd w:id="17"/>
      <w:r>
        <w:rPr>
          <w:rFonts w:ascii="Arial"/>
          <w:sz w:val="16"/>
        </w:rPr>
        <w:t>When you make a request regarding your Personal Information, the Organisation will take reasonable steps to confirm your identity.</w:t>
      </w:r>
    </w:p>
    <w:p w14:paraId="12376910" w14:textId="77777777" w:rsidR="00E16A94" w:rsidRDefault="000313C3">
      <w:pPr>
        <w:numPr>
          <w:ilvl w:val="1"/>
          <w:numId w:val="1"/>
        </w:numPr>
        <w:spacing w:before="100" w:after="100"/>
        <w:rPr>
          <w:rFonts w:ascii="Arial"/>
          <w:sz w:val="16"/>
        </w:rPr>
      </w:pPr>
      <w:bookmarkStart w:id="19" w:name="51912"/>
      <w:bookmarkEnd w:id="18"/>
      <w:r>
        <w:rPr>
          <w:rFonts w:ascii="Arial"/>
          <w:sz w:val="16"/>
        </w:rPr>
        <w:t>There may be times when the Organisation cannot grant access to your Personal Information, including where granting you access would (</w:t>
      </w:r>
      <w:proofErr w:type="spellStart"/>
      <w:r>
        <w:rPr>
          <w:rFonts w:ascii="Arial"/>
          <w:sz w:val="16"/>
        </w:rPr>
        <w:t>i</w:t>
      </w:r>
      <w:proofErr w:type="spellEnd"/>
      <w:r>
        <w:rPr>
          <w:rFonts w:ascii="Arial"/>
          <w:sz w:val="16"/>
        </w:rPr>
        <w:t>) interfere with the privacy of others, or (ii) result in a breach of confidentiality. The Organisation will always provide you with reasons if this is the case.</w:t>
      </w:r>
    </w:p>
    <w:p w14:paraId="72C6458E" w14:textId="77777777" w:rsidR="00E16A94" w:rsidRDefault="000313C3">
      <w:pPr>
        <w:numPr>
          <w:ilvl w:val="1"/>
          <w:numId w:val="1"/>
        </w:numPr>
        <w:spacing w:before="100" w:after="100"/>
        <w:rPr>
          <w:rFonts w:ascii="Arial"/>
          <w:sz w:val="16"/>
        </w:rPr>
      </w:pPr>
      <w:bookmarkStart w:id="20" w:name="51913"/>
      <w:bookmarkEnd w:id="19"/>
      <w:r>
        <w:rPr>
          <w:rFonts w:ascii="Arial"/>
          <w:sz w:val="16"/>
        </w:rPr>
        <w:t>If you are of the view that any Personal Information that the Organisation holds about you is incorrect in any way, including that it is inaccurate, irrelevant, outdated, incomplete or misleading, you are allowed to ask the Organisation to correct it. If you believe that any Personal Information that the Organisation holds about you is excessive or has been unlawfully obtained, you can ask the Organisation to destroy or delete it. You may do the same if you think that the Organisation has retained if for longer than necessary, given the purpose. The Organisation will do so unless there are good grounds not to (such as that the Organisation is required to hold it for a period prescribed by any applicable legislation).</w:t>
      </w:r>
    </w:p>
    <w:p w14:paraId="3B674203" w14:textId="77777777" w:rsidR="00E16A94" w:rsidRDefault="000313C3">
      <w:pPr>
        <w:numPr>
          <w:ilvl w:val="1"/>
          <w:numId w:val="1"/>
        </w:numPr>
        <w:spacing w:before="100" w:after="100"/>
        <w:rPr>
          <w:rFonts w:ascii="Arial"/>
          <w:sz w:val="16"/>
        </w:rPr>
      </w:pPr>
      <w:bookmarkStart w:id="21" w:name="51914"/>
      <w:bookmarkEnd w:id="20"/>
      <w:r>
        <w:rPr>
          <w:rFonts w:ascii="Arial"/>
          <w:sz w:val="16"/>
        </w:rPr>
        <w:t>It is important, however, to understand that if you withdraw your consent for the Organisation to use some of your Personal Information, it may affect the quality and level of service that the Organisation can provide to you.</w:t>
      </w:r>
    </w:p>
    <w:bookmarkEnd w:id="21"/>
    <w:p w14:paraId="035C3673"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66B4F3CB" w14:textId="77777777">
        <w:tc>
          <w:tcPr>
            <w:tcW w:w="8800" w:type="dxa"/>
          </w:tcPr>
          <w:p w14:paraId="03A18697" w14:textId="77777777" w:rsidR="00E16A94" w:rsidRDefault="000313C3">
            <w:pPr>
              <w:pStyle w:val="tpnHeader"/>
              <w:numPr>
                <w:ilvl w:val="0"/>
                <w:numId w:val="1"/>
              </w:numPr>
              <w:spacing w:before="50" w:after="0"/>
            </w:pPr>
            <w:r>
              <w:t>SECURITY</w:t>
            </w:r>
          </w:p>
        </w:tc>
      </w:tr>
    </w:tbl>
    <w:p w14:paraId="46F9A1A4" w14:textId="1459E504" w:rsidR="00E16A94" w:rsidRDefault="000313C3">
      <w:pPr>
        <w:numPr>
          <w:ilvl w:val="1"/>
          <w:numId w:val="1"/>
        </w:numPr>
        <w:spacing w:before="100" w:after="100"/>
        <w:rPr>
          <w:rFonts w:ascii="Arial"/>
          <w:sz w:val="16"/>
        </w:rPr>
      </w:pPr>
      <w:bookmarkStart w:id="22" w:name="51915"/>
      <w:r>
        <w:rPr>
          <w:rFonts w:ascii="Arial"/>
          <w:sz w:val="16"/>
        </w:rPr>
        <w:t>The Organisation has adopted a security model to protect your Personal Information that complies with generally accepted information security practices and procedures. As part of the Organisation</w:t>
      </w:r>
      <w:r>
        <w:rPr>
          <w:rFonts w:ascii="Arial"/>
          <w:sz w:val="16"/>
        </w:rPr>
        <w:t>’</w:t>
      </w:r>
      <w:r>
        <w:rPr>
          <w:rFonts w:ascii="Arial"/>
          <w:sz w:val="16"/>
        </w:rPr>
        <w:t xml:space="preserve">s security systems, the Organisation has implemented fire-wall technology, password controls, encryption processes and antivirus software. This is in addition to </w:t>
      </w:r>
      <w:r w:rsidR="00992EF5">
        <w:rPr>
          <w:rFonts w:ascii="Arial"/>
          <w:sz w:val="16"/>
        </w:rPr>
        <w:t xml:space="preserve">  </w:t>
      </w:r>
      <w:r>
        <w:rPr>
          <w:rFonts w:ascii="Arial"/>
          <w:sz w:val="16"/>
        </w:rPr>
        <w:t>the physical security measures adopted by the Organisation to ensure that it takes all appropriate, reasonable technical and organisational measures to prevent (</w:t>
      </w:r>
      <w:proofErr w:type="spellStart"/>
      <w:r>
        <w:rPr>
          <w:rFonts w:ascii="Arial"/>
          <w:sz w:val="16"/>
        </w:rPr>
        <w:t>i</w:t>
      </w:r>
      <w:proofErr w:type="spellEnd"/>
      <w:r>
        <w:rPr>
          <w:rFonts w:ascii="Arial"/>
          <w:sz w:val="16"/>
        </w:rPr>
        <w:t>) loss of, damage to, or unauthorised destruction of Personal Information, and (ii) unlawful access to or processing of Personal Information. The Organisation has a stringent security policy in place that every officer, employer and supplier of the Organisation must adhere to.</w:t>
      </w:r>
    </w:p>
    <w:p w14:paraId="71BAE3D2" w14:textId="77777777" w:rsidR="00E16A94" w:rsidRDefault="000313C3">
      <w:pPr>
        <w:numPr>
          <w:ilvl w:val="1"/>
          <w:numId w:val="1"/>
        </w:numPr>
        <w:spacing w:before="100" w:after="100"/>
        <w:rPr>
          <w:rFonts w:ascii="Arial"/>
          <w:sz w:val="16"/>
        </w:rPr>
      </w:pPr>
      <w:bookmarkStart w:id="23" w:name="51917"/>
      <w:bookmarkEnd w:id="22"/>
      <w:r>
        <w:rPr>
          <w:rFonts w:ascii="Arial"/>
          <w:sz w:val="16"/>
        </w:rPr>
        <w:lastRenderedPageBreak/>
        <w:t>The Organisation confirms that it takes all reasonable measures to:</w:t>
      </w:r>
    </w:p>
    <w:p w14:paraId="29C2E7ED" w14:textId="77777777" w:rsidR="00E16A94" w:rsidRDefault="000313C3">
      <w:pPr>
        <w:numPr>
          <w:ilvl w:val="2"/>
          <w:numId w:val="1"/>
        </w:numPr>
        <w:spacing w:before="100" w:after="100"/>
        <w:rPr>
          <w:rFonts w:ascii="Arial"/>
          <w:sz w:val="16"/>
        </w:rPr>
      </w:pPr>
      <w:bookmarkStart w:id="24" w:name="51916"/>
      <w:bookmarkEnd w:id="23"/>
      <w:r>
        <w:rPr>
          <w:rFonts w:ascii="Arial"/>
          <w:sz w:val="16"/>
        </w:rPr>
        <w:t>identify all reasonably foreseeable internal and external risks to any Personal Information in its possession or under its control;</w:t>
      </w:r>
    </w:p>
    <w:p w14:paraId="354833A8" w14:textId="77777777" w:rsidR="00E16A94" w:rsidRDefault="000313C3">
      <w:pPr>
        <w:numPr>
          <w:ilvl w:val="2"/>
          <w:numId w:val="1"/>
        </w:numPr>
        <w:spacing w:before="100" w:after="100"/>
        <w:rPr>
          <w:rFonts w:ascii="Arial"/>
          <w:sz w:val="16"/>
        </w:rPr>
      </w:pPr>
      <w:bookmarkStart w:id="25" w:name="51918"/>
      <w:bookmarkEnd w:id="24"/>
      <w:r>
        <w:rPr>
          <w:rFonts w:ascii="Arial"/>
          <w:sz w:val="16"/>
        </w:rPr>
        <w:t>establish and maintain appropriate safeguards against any risks that are identified by the Organisation;</w:t>
      </w:r>
    </w:p>
    <w:p w14:paraId="2DF29597" w14:textId="77777777" w:rsidR="00E16A94" w:rsidRDefault="000313C3">
      <w:pPr>
        <w:numPr>
          <w:ilvl w:val="2"/>
          <w:numId w:val="1"/>
        </w:numPr>
        <w:spacing w:before="100" w:after="100"/>
        <w:rPr>
          <w:rFonts w:ascii="Arial"/>
          <w:sz w:val="16"/>
        </w:rPr>
      </w:pPr>
      <w:bookmarkStart w:id="26" w:name="51919"/>
      <w:bookmarkEnd w:id="25"/>
      <w:r>
        <w:rPr>
          <w:rFonts w:ascii="Arial"/>
          <w:sz w:val="16"/>
        </w:rPr>
        <w:t>regularly verify that these safeguards are effectively implemented by or on behalf of the Organisation; and</w:t>
      </w:r>
    </w:p>
    <w:p w14:paraId="4E61885D" w14:textId="77777777" w:rsidR="00E16A94" w:rsidRDefault="000313C3">
      <w:pPr>
        <w:numPr>
          <w:ilvl w:val="2"/>
          <w:numId w:val="1"/>
        </w:numPr>
        <w:spacing w:before="100" w:after="100"/>
        <w:rPr>
          <w:rFonts w:ascii="Arial"/>
          <w:sz w:val="16"/>
        </w:rPr>
      </w:pPr>
      <w:bookmarkStart w:id="27" w:name="51920"/>
      <w:bookmarkEnd w:id="26"/>
      <w:r>
        <w:rPr>
          <w:rFonts w:ascii="Arial"/>
          <w:sz w:val="16"/>
        </w:rPr>
        <w:t>ensure that such safeguards are continually updated in response to new risks or deficiencies in previously implemented safeguards.</w:t>
      </w:r>
    </w:p>
    <w:bookmarkEnd w:id="27"/>
    <w:p w14:paraId="0EB92EB5"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788581C3" w14:textId="77777777">
        <w:tc>
          <w:tcPr>
            <w:tcW w:w="8800" w:type="dxa"/>
          </w:tcPr>
          <w:p w14:paraId="71417DD6" w14:textId="77777777" w:rsidR="00E16A94" w:rsidRDefault="000313C3">
            <w:pPr>
              <w:pStyle w:val="tpnHeader"/>
              <w:numPr>
                <w:ilvl w:val="0"/>
                <w:numId w:val="1"/>
              </w:numPr>
              <w:spacing w:before="50" w:after="0"/>
            </w:pPr>
            <w:r>
              <w:t>COOKIES</w:t>
            </w:r>
          </w:p>
        </w:tc>
      </w:tr>
    </w:tbl>
    <w:p w14:paraId="34CFFBF8" w14:textId="77777777" w:rsidR="00E16A94" w:rsidRDefault="000313C3">
      <w:pPr>
        <w:numPr>
          <w:ilvl w:val="1"/>
          <w:numId w:val="1"/>
        </w:numPr>
        <w:spacing w:before="100" w:after="100"/>
        <w:rPr>
          <w:rFonts w:ascii="Arial"/>
          <w:sz w:val="16"/>
        </w:rPr>
      </w:pPr>
      <w:bookmarkStart w:id="28" w:name="51921"/>
      <w:r>
        <w:rPr>
          <w:rFonts w:ascii="Arial"/>
          <w:sz w:val="16"/>
        </w:rPr>
        <w:t>The Website uses cookies in a limited way.</w:t>
      </w:r>
    </w:p>
    <w:p w14:paraId="2A0222C0" w14:textId="06A7204B" w:rsidR="00E16A94" w:rsidRDefault="000313C3">
      <w:pPr>
        <w:numPr>
          <w:ilvl w:val="1"/>
          <w:numId w:val="1"/>
        </w:numPr>
        <w:spacing w:before="100" w:after="100"/>
        <w:rPr>
          <w:rFonts w:ascii="Arial"/>
          <w:sz w:val="16"/>
        </w:rPr>
      </w:pPr>
      <w:bookmarkStart w:id="29" w:name="51922"/>
      <w:bookmarkEnd w:id="28"/>
      <w:r>
        <w:rPr>
          <w:rFonts w:ascii="Arial"/>
          <w:sz w:val="16"/>
        </w:rPr>
        <w:t xml:space="preserve">Cookies are small files containing information that a </w:t>
      </w:r>
      <w:r w:rsidR="00A858FD">
        <w:rPr>
          <w:rFonts w:ascii="Arial"/>
          <w:sz w:val="16"/>
        </w:rPr>
        <w:t xml:space="preserve"> Website </w:t>
      </w:r>
      <w:r>
        <w:rPr>
          <w:rFonts w:ascii="Arial"/>
          <w:sz w:val="16"/>
        </w:rPr>
        <w:t>uses to track a visit by a user. The Organisation uses session cookies to better understand how the Website is used by users to improve the performance of the Website for users, particularly the way search pages are delivered. The Organisation has installed settings on the Website to ensure that session cookies do not remain on your computer at the end of your visit to the Website, and cannot be used to obtain any personally identifiable details.</w:t>
      </w:r>
    </w:p>
    <w:bookmarkEnd w:id="29"/>
    <w:p w14:paraId="2EFBE86F"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469C4678" w14:textId="77777777">
        <w:tc>
          <w:tcPr>
            <w:tcW w:w="8800" w:type="dxa"/>
          </w:tcPr>
          <w:p w14:paraId="1110A525" w14:textId="77777777" w:rsidR="00E16A94" w:rsidRDefault="000313C3">
            <w:pPr>
              <w:pStyle w:val="tpnHeader"/>
              <w:numPr>
                <w:ilvl w:val="0"/>
                <w:numId w:val="1"/>
              </w:numPr>
              <w:spacing w:before="50" w:after="0"/>
            </w:pPr>
            <w:r>
              <w:t>THIRD-PARTY WEBSITES</w:t>
            </w:r>
          </w:p>
        </w:tc>
      </w:tr>
    </w:tbl>
    <w:p w14:paraId="7448551D" w14:textId="113C15D7" w:rsidR="00E16A94" w:rsidRDefault="000313C3">
      <w:pPr>
        <w:numPr>
          <w:ilvl w:val="1"/>
          <w:numId w:val="1"/>
        </w:numPr>
        <w:spacing w:before="100" w:after="100"/>
        <w:rPr>
          <w:rFonts w:ascii="Arial"/>
          <w:sz w:val="16"/>
        </w:rPr>
      </w:pPr>
      <w:bookmarkStart w:id="30" w:name="51923"/>
      <w:r>
        <w:rPr>
          <w:rFonts w:ascii="Arial"/>
          <w:sz w:val="16"/>
        </w:rPr>
        <w:t>The Website may contain links to third party websites. In the event that you follow a link to any of these websites, it is important to note that these websites have their own terms of use and privacy policies and that the Organisation does not accept any responsibility or liability for them.  If you (</w:t>
      </w:r>
      <w:proofErr w:type="spellStart"/>
      <w:r>
        <w:rPr>
          <w:rFonts w:ascii="Arial"/>
          <w:sz w:val="16"/>
        </w:rPr>
        <w:t>i</w:t>
      </w:r>
      <w:proofErr w:type="spellEnd"/>
      <w:r>
        <w:rPr>
          <w:rFonts w:ascii="Arial"/>
          <w:sz w:val="16"/>
        </w:rPr>
        <w:t>) are a client of the Organisation, or (ii) are a user of the Website, and you have purchased products or services from the Organisation, the Organisation may use your contact details to send you details of any new similar products or services which the Organisation thinks you would be interested in. In doing so, the Organisation will at all times comply with any applicable direct marketing laws.</w:t>
      </w:r>
    </w:p>
    <w:p w14:paraId="15F62C7A" w14:textId="77777777" w:rsidR="00E16A94" w:rsidRDefault="000313C3">
      <w:pPr>
        <w:numPr>
          <w:ilvl w:val="1"/>
          <w:numId w:val="1"/>
        </w:numPr>
        <w:spacing w:before="100" w:after="100"/>
        <w:rPr>
          <w:rFonts w:ascii="Arial"/>
          <w:sz w:val="16"/>
        </w:rPr>
      </w:pPr>
      <w:bookmarkStart w:id="31" w:name="51924"/>
      <w:bookmarkEnd w:id="30"/>
      <w:r>
        <w:rPr>
          <w:rFonts w:ascii="Arial"/>
          <w:sz w:val="16"/>
        </w:rPr>
        <w:t>Any communications that you do receive from the Organisation pursuant to clause 11.1 will set out how to opt out of receiving future communications from the Organisation, free of charge, if you no longer wish to receive material for any reason whatsoever. The Organisation will only send you marketing messages when you tick the relevant boxes at certain times when engaging with the Organisation.</w:t>
      </w:r>
    </w:p>
    <w:p w14:paraId="20151060" w14:textId="5AF36D8A" w:rsidR="00E16A94" w:rsidRDefault="000313C3">
      <w:pPr>
        <w:numPr>
          <w:ilvl w:val="1"/>
          <w:numId w:val="1"/>
        </w:numPr>
        <w:spacing w:before="100" w:after="100"/>
        <w:rPr>
          <w:rFonts w:ascii="Arial"/>
          <w:sz w:val="16"/>
        </w:rPr>
      </w:pPr>
      <w:bookmarkStart w:id="32" w:name="51925"/>
      <w:bookmarkEnd w:id="31"/>
      <w:r>
        <w:rPr>
          <w:rFonts w:ascii="Arial"/>
          <w:sz w:val="16"/>
        </w:rPr>
        <w:t xml:space="preserve">As the Organisation is not responsible for any representations, information, warranties and / or content on any </w:t>
      </w:r>
      <w:r w:rsidR="00A858FD">
        <w:rPr>
          <w:rFonts w:ascii="Arial"/>
          <w:sz w:val="16"/>
        </w:rPr>
        <w:t xml:space="preserve">Website </w:t>
      </w:r>
      <w:r>
        <w:rPr>
          <w:rFonts w:ascii="Arial"/>
          <w:sz w:val="16"/>
        </w:rPr>
        <w:t>of any third party (including websites linked to this Website), the Organisation does not exercise control over third parties' privacy policies and the onus is on the User to refer to the privacy policy of any such third party before providing them with any of your Personal Information.</w:t>
      </w:r>
    </w:p>
    <w:bookmarkEnd w:id="32"/>
    <w:p w14:paraId="6321F45C"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5F183517" w14:textId="77777777">
        <w:tc>
          <w:tcPr>
            <w:tcW w:w="8800" w:type="dxa"/>
          </w:tcPr>
          <w:p w14:paraId="28A8642F" w14:textId="77777777" w:rsidR="00E16A94" w:rsidRDefault="000313C3">
            <w:pPr>
              <w:pStyle w:val="tpnHeader"/>
              <w:numPr>
                <w:ilvl w:val="0"/>
                <w:numId w:val="1"/>
              </w:numPr>
              <w:spacing w:before="50" w:after="0"/>
            </w:pPr>
            <w:r>
              <w:t>UPDATING OF PRIVACY POLICY</w:t>
            </w:r>
          </w:p>
        </w:tc>
      </w:tr>
    </w:tbl>
    <w:p w14:paraId="3EB9A147" w14:textId="77777777" w:rsidR="00E16A94" w:rsidRDefault="000313C3">
      <w:pPr>
        <w:spacing w:before="100" w:after="100"/>
        <w:rPr>
          <w:rFonts w:ascii="Arial"/>
          <w:sz w:val="16"/>
        </w:rPr>
      </w:pPr>
      <w:bookmarkStart w:id="33" w:name="51926"/>
      <w:r>
        <w:rPr>
          <w:rFonts w:ascii="Arial"/>
          <w:sz w:val="16"/>
        </w:rPr>
        <w:t>The Organisation, in its sole discretion, reserves the right to update, modify or amend this Policy from time to time with or without notice. You therefore agree and undertake to review the Policy whenever you visit the Website. Save as expressly provided to the contrary in this Policy, any amended version of the Policy shall supersede and replace all previous versions thereof.</w:t>
      </w:r>
    </w:p>
    <w:bookmarkEnd w:id="33"/>
    <w:p w14:paraId="726CE62C" w14:textId="77777777" w:rsidR="00E16A94" w:rsidRDefault="00E16A94">
      <w:pPr>
        <w:spacing w:before="50" w:after="0"/>
      </w:pPr>
    </w:p>
    <w:tbl>
      <w:tblPr>
        <w:tblW w:w="10400" w:type="dxa"/>
        <w:tblBorders>
          <w:top w:val="basicThinLines" w:sz="1" w:space="0" w:color="012858"/>
          <w:left w:val="basicThinLines" w:sz="1" w:space="0" w:color="012858"/>
          <w:bottom w:val="basicThinLines" w:sz="1" w:space="0" w:color="012858"/>
          <w:right w:val="basicThinLines" w:sz="1" w:space="0" w:color="012858"/>
        </w:tblBorders>
        <w:tblLook w:val="04A0" w:firstRow="1" w:lastRow="0" w:firstColumn="1" w:lastColumn="0" w:noHBand="0" w:noVBand="1"/>
      </w:tblPr>
      <w:tblGrid>
        <w:gridCol w:w="10400"/>
      </w:tblGrid>
      <w:tr w:rsidR="00E16A94" w14:paraId="323603FF" w14:textId="77777777">
        <w:tc>
          <w:tcPr>
            <w:tcW w:w="8800" w:type="dxa"/>
          </w:tcPr>
          <w:p w14:paraId="56C72DD4" w14:textId="77777777" w:rsidR="00E16A94" w:rsidRDefault="000313C3">
            <w:pPr>
              <w:pStyle w:val="tpnHeader"/>
              <w:numPr>
                <w:ilvl w:val="0"/>
                <w:numId w:val="1"/>
              </w:numPr>
              <w:spacing w:before="50" w:after="0"/>
            </w:pPr>
            <w:r>
              <w:t>CONTACT INFORMATION</w:t>
            </w:r>
          </w:p>
        </w:tc>
      </w:tr>
    </w:tbl>
    <w:p w14:paraId="5D440947" w14:textId="77777777" w:rsidR="00E16A94" w:rsidRDefault="000313C3">
      <w:pPr>
        <w:spacing w:before="100" w:after="100"/>
        <w:rPr>
          <w:rFonts w:ascii="Arial"/>
          <w:sz w:val="16"/>
        </w:rPr>
      </w:pPr>
      <w:bookmarkStart w:id="34" w:name="51927"/>
      <w:r>
        <w:rPr>
          <w:rFonts w:ascii="Arial"/>
          <w:sz w:val="16"/>
        </w:rPr>
        <w:t>Questions, concerns or complaints related to this Policy or the Organisation</w:t>
      </w:r>
      <w:r>
        <w:rPr>
          <w:rFonts w:ascii="Arial"/>
          <w:sz w:val="16"/>
        </w:rPr>
        <w:t>’</w:t>
      </w:r>
      <w:r>
        <w:rPr>
          <w:rFonts w:ascii="Arial"/>
          <w:sz w:val="16"/>
        </w:rPr>
        <w:t>s treatment of Personal Information should be directed to the email address set out in item 1.5 of the Schedule.</w:t>
      </w:r>
    </w:p>
    <w:bookmarkEnd w:id="34"/>
    <w:p w14:paraId="1624D91D" w14:textId="77777777" w:rsidR="00E16A94" w:rsidRDefault="00E16A94">
      <w:pPr>
        <w:spacing w:before="50" w:after="0"/>
      </w:pPr>
    </w:p>
    <w:sectPr w:rsidR="00E16A94">
      <w:headerReference w:type="even" r:id="rId8"/>
      <w:headerReference w:type="default" r:id="rId9"/>
      <w:footerReference w:type="even" r:id="rId10"/>
      <w:footerReference w:type="default" r:id="rId11"/>
      <w:headerReference w:type="first" r:id="rId12"/>
      <w:footerReference w:type="first" r:id="rId13"/>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3320" w14:textId="77777777" w:rsidR="00DE0010" w:rsidRDefault="00DE0010" w:rsidP="00216355">
      <w:pPr>
        <w:spacing w:after="0" w:line="240" w:lineRule="auto"/>
      </w:pPr>
      <w:r>
        <w:separator/>
      </w:r>
    </w:p>
  </w:endnote>
  <w:endnote w:type="continuationSeparator" w:id="0">
    <w:p w14:paraId="71858E27" w14:textId="77777777" w:rsidR="00DE0010" w:rsidRDefault="00DE0010" w:rsidP="0021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43"/>
      <w:gridCol w:w="995"/>
      <w:gridCol w:w="522"/>
      <w:gridCol w:w="4151"/>
      <w:gridCol w:w="4605"/>
      <w:gridCol w:w="32"/>
    </w:tblGrid>
    <w:tr w:rsidR="00E72063" w:rsidRPr="00E72063" w14:paraId="205C6525" w14:textId="77777777" w:rsidTr="00E72063">
      <w:tc>
        <w:tcPr>
          <w:tcW w:w="43" w:type="dxa"/>
        </w:tcPr>
        <w:p w14:paraId="70BB8440" w14:textId="77777777" w:rsidR="009F016D" w:rsidRPr="00E72063" w:rsidRDefault="00BD5A98" w:rsidP="009F016D">
          <w:pPr>
            <w:spacing w:after="0" w:line="240" w:lineRule="auto"/>
          </w:pPr>
        </w:p>
      </w:tc>
      <w:tc>
        <w:tcPr>
          <w:tcW w:w="995" w:type="dxa"/>
          <w:tcBorders>
            <w:bottom w:val="single" w:sz="4" w:space="0" w:color="auto"/>
          </w:tcBorders>
        </w:tcPr>
        <w:p w14:paraId="64CD7113" w14:textId="77777777" w:rsidR="009F016D" w:rsidRPr="00E72063" w:rsidRDefault="00BD5A98" w:rsidP="009F016D">
          <w:pPr>
            <w:spacing w:after="0" w:line="240" w:lineRule="auto"/>
          </w:pPr>
        </w:p>
      </w:tc>
      <w:tc>
        <w:tcPr>
          <w:tcW w:w="522" w:type="dxa"/>
          <w:tcBorders>
            <w:bottom w:val="single" w:sz="4" w:space="0" w:color="auto"/>
          </w:tcBorders>
        </w:tcPr>
        <w:p w14:paraId="3877E069" w14:textId="77777777" w:rsidR="009F016D" w:rsidRPr="00E72063" w:rsidRDefault="00BD5A98" w:rsidP="009F016D">
          <w:pPr>
            <w:spacing w:after="0" w:line="240" w:lineRule="auto"/>
          </w:pPr>
        </w:p>
      </w:tc>
      <w:tc>
        <w:tcPr>
          <w:tcW w:w="4151" w:type="dxa"/>
          <w:tcBorders>
            <w:bottom w:val="single" w:sz="4" w:space="0" w:color="auto"/>
          </w:tcBorders>
        </w:tcPr>
        <w:p w14:paraId="69E8F54F" w14:textId="77777777" w:rsidR="009F016D" w:rsidRPr="00E72063" w:rsidRDefault="00BD5A98" w:rsidP="009F016D">
          <w:pPr>
            <w:spacing w:after="0" w:line="240" w:lineRule="auto"/>
          </w:pPr>
        </w:p>
      </w:tc>
      <w:tc>
        <w:tcPr>
          <w:tcW w:w="4605" w:type="dxa"/>
          <w:tcBorders>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605"/>
          </w:tblGrid>
          <w:tr w:rsidR="00E72063" w:rsidRPr="00E72063" w14:paraId="0DE302B8" w14:textId="77777777" w:rsidTr="00E72063">
            <w:trPr>
              <w:trHeight w:val="603"/>
            </w:trPr>
            <w:tc>
              <w:tcPr>
                <w:tcW w:w="4605" w:type="dxa"/>
                <w:tcBorders>
                  <w:top w:val="single" w:sz="1" w:space="0" w:color="DCDCDC"/>
                  <w:left w:val="single" w:sz="1" w:space="0" w:color="DCDCDC"/>
                  <w:bottom w:val="single" w:sz="1" w:space="0" w:color="DCDCDC"/>
                  <w:right w:val="single" w:sz="1" w:space="0" w:color="DCDCDC"/>
                </w:tcBorders>
                <w:tcMar>
                  <w:top w:w="39" w:type="dxa"/>
                  <w:left w:w="39" w:type="dxa"/>
                  <w:bottom w:w="39" w:type="dxa"/>
                  <w:right w:w="39" w:type="dxa"/>
                </w:tcMar>
                <w:vAlign w:val="bottom"/>
              </w:tcPr>
              <w:p w14:paraId="2917B762" w14:textId="77777777" w:rsidR="009F016D" w:rsidRPr="00E72063" w:rsidRDefault="000313C3" w:rsidP="009F016D">
                <w:pPr>
                  <w:spacing w:after="0" w:line="240" w:lineRule="auto"/>
                  <w:jc w:val="right"/>
                </w:pPr>
                <w:r w:rsidRPr="00E72063">
                  <w:rPr>
                    <w:rFonts w:ascii="Arial" w:eastAsia="Arial" w:hAnsi="Arial"/>
                    <w:sz w:val="16"/>
                  </w:rPr>
                  <w:t>Initial</w:t>
                </w:r>
              </w:p>
            </w:tc>
          </w:tr>
        </w:tbl>
        <w:p w14:paraId="58EC17B2" w14:textId="77777777" w:rsidR="009F016D" w:rsidRPr="00E72063" w:rsidRDefault="00BD5A98" w:rsidP="009F016D">
          <w:pPr>
            <w:spacing w:after="0" w:line="240" w:lineRule="auto"/>
          </w:pPr>
        </w:p>
      </w:tc>
      <w:tc>
        <w:tcPr>
          <w:tcW w:w="32" w:type="dxa"/>
        </w:tcPr>
        <w:p w14:paraId="7455F31C" w14:textId="77777777" w:rsidR="009F016D" w:rsidRPr="00E72063" w:rsidRDefault="00BD5A98" w:rsidP="009F016D">
          <w:pPr>
            <w:spacing w:after="0" w:line="240" w:lineRule="auto"/>
          </w:pPr>
        </w:p>
      </w:tc>
    </w:tr>
    <w:tr w:rsidR="00E72063" w:rsidRPr="00E72063" w14:paraId="4904B5EF" w14:textId="77777777" w:rsidTr="00A2757F">
      <w:tc>
        <w:tcPr>
          <w:tcW w:w="43" w:type="dxa"/>
        </w:tcPr>
        <w:p w14:paraId="13A10C8B" w14:textId="77777777" w:rsidR="00E72063" w:rsidRPr="00785F19" w:rsidRDefault="00BD5A98" w:rsidP="009F016D">
          <w:pPr>
            <w:spacing w:after="0" w:line="240" w:lineRule="auto"/>
            <w:rPr>
              <w:color w:val="A6A6A6" w:themeColor="background1" w:themeShade="A6"/>
            </w:rPr>
          </w:pPr>
        </w:p>
      </w:tc>
      <w:tc>
        <w:tcPr>
          <w:tcW w:w="1517" w:type="dxa"/>
          <w:gridSpan w:val="2"/>
          <w:tcBorders>
            <w:top w:val="single" w:sz="4" w:space="0" w:color="auto"/>
          </w:tcBorders>
        </w:tcPr>
        <w:tbl>
          <w:tblPr>
            <w:tblW w:w="1536" w:type="dxa"/>
            <w:tblLayout w:type="fixed"/>
            <w:tblCellMar>
              <w:left w:w="0" w:type="dxa"/>
              <w:right w:w="0" w:type="dxa"/>
            </w:tblCellMar>
            <w:tblLook w:val="04A0" w:firstRow="1" w:lastRow="0" w:firstColumn="1" w:lastColumn="0" w:noHBand="0" w:noVBand="1"/>
          </w:tblPr>
          <w:tblGrid>
            <w:gridCol w:w="1536"/>
          </w:tblGrid>
          <w:tr w:rsidR="00785F19" w:rsidRPr="00785F19" w14:paraId="34B86D9F" w14:textId="77777777" w:rsidTr="00E72063">
            <w:trPr>
              <w:trHeight w:val="275"/>
            </w:trPr>
            <w:tc>
              <w:tcPr>
                <w:tcW w:w="1536" w:type="dxa"/>
                <w:tcBorders>
                  <w:top w:val="nil"/>
                  <w:left w:val="nil"/>
                  <w:bottom w:val="nil"/>
                  <w:right w:val="nil"/>
                </w:tcBorders>
                <w:tcMar>
                  <w:top w:w="39" w:type="dxa"/>
                  <w:left w:w="39" w:type="dxa"/>
                  <w:bottom w:w="0" w:type="dxa"/>
                  <w:right w:w="39" w:type="dxa"/>
                </w:tcMar>
              </w:tcPr>
              <w:p w14:paraId="246AEAA4" w14:textId="77777777" w:rsidR="00E72063" w:rsidRPr="00785F19" w:rsidRDefault="000313C3" w:rsidP="009F016D">
                <w:pPr>
                  <w:spacing w:after="0" w:line="240" w:lineRule="auto"/>
                  <w:rPr>
                    <w:b/>
                    <w:color w:val="A6A6A6" w:themeColor="background1" w:themeShade="A6"/>
                  </w:rPr>
                </w:pPr>
                <w:r w:rsidRPr="00785F19">
                  <w:rPr>
                    <w:rFonts w:ascii="Arial" w:eastAsia="Arial" w:hAnsi="Arial"/>
                    <w:b/>
                    <w:color w:val="A6A6A6" w:themeColor="background1" w:themeShade="A6"/>
                    <w:sz w:val="16"/>
                  </w:rPr>
                  <w:t xml:space="preserve">Page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PAGE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w:t>
                </w:r>
                <w:r w:rsidRPr="00785F19">
                  <w:rPr>
                    <w:rFonts w:ascii="Arial" w:eastAsia="Arial" w:hAnsi="Arial"/>
                    <w:b/>
                    <w:color w:val="A6A6A6" w:themeColor="background1" w:themeShade="A6"/>
                    <w:sz w:val="16"/>
                  </w:rPr>
                  <w:fldChar w:fldCharType="end"/>
                </w:r>
                <w:r w:rsidRPr="00785F19">
                  <w:rPr>
                    <w:rFonts w:ascii="Arial" w:eastAsia="Arial" w:hAnsi="Arial"/>
                    <w:b/>
                    <w:color w:val="A6A6A6" w:themeColor="background1" w:themeShade="A6"/>
                    <w:sz w:val="16"/>
                  </w:rPr>
                  <w:t xml:space="preserve"> of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NUMPAGES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w:t>
                </w:r>
                <w:r w:rsidRPr="00785F19">
                  <w:rPr>
                    <w:rFonts w:ascii="Arial" w:eastAsia="Arial" w:hAnsi="Arial"/>
                    <w:b/>
                    <w:color w:val="A6A6A6" w:themeColor="background1" w:themeShade="A6"/>
                    <w:sz w:val="16"/>
                  </w:rPr>
                  <w:fldChar w:fldCharType="end"/>
                </w:r>
              </w:p>
            </w:tc>
          </w:tr>
        </w:tbl>
        <w:p w14:paraId="225230A6" w14:textId="77777777" w:rsidR="00E72063" w:rsidRPr="00785F19" w:rsidRDefault="00BD5A98" w:rsidP="009F016D">
          <w:pPr>
            <w:spacing w:after="0" w:line="240" w:lineRule="auto"/>
            <w:rPr>
              <w:b/>
              <w:color w:val="A6A6A6" w:themeColor="background1" w:themeShade="A6"/>
            </w:rPr>
          </w:pPr>
        </w:p>
      </w:tc>
      <w:tc>
        <w:tcPr>
          <w:tcW w:w="8756" w:type="dxa"/>
          <w:gridSpan w:val="2"/>
          <w:vMerge w:val="restart"/>
          <w:tcBorders>
            <w:top w:val="single" w:sz="4" w:space="0" w:color="auto"/>
          </w:tcBorders>
        </w:tcPr>
        <w:tbl>
          <w:tblPr>
            <w:tblW w:w="0" w:type="dxa"/>
            <w:tblLayout w:type="fixed"/>
            <w:tblCellMar>
              <w:left w:w="0" w:type="dxa"/>
              <w:right w:w="0" w:type="dxa"/>
            </w:tblCellMar>
            <w:tblLook w:val="04A0" w:firstRow="1" w:lastRow="0" w:firstColumn="1" w:lastColumn="0" w:noHBand="0" w:noVBand="1"/>
          </w:tblPr>
          <w:tblGrid>
            <w:gridCol w:w="9225"/>
          </w:tblGrid>
          <w:tr w:rsidR="00E72063" w:rsidRPr="00E72063" w14:paraId="7EDC7BD2" w14:textId="77777777" w:rsidTr="00E72063">
            <w:trPr>
              <w:trHeight w:val="281"/>
            </w:trPr>
            <w:tc>
              <w:tcPr>
                <w:tcW w:w="9225" w:type="dxa"/>
                <w:tcBorders>
                  <w:top w:val="nil"/>
                  <w:left w:val="nil"/>
                  <w:bottom w:val="nil"/>
                  <w:right w:val="nil"/>
                </w:tcBorders>
                <w:tcMar>
                  <w:top w:w="39" w:type="dxa"/>
                  <w:left w:w="39" w:type="dxa"/>
                  <w:bottom w:w="39" w:type="dxa"/>
                  <w:right w:w="39" w:type="dxa"/>
                </w:tcMar>
              </w:tcPr>
              <w:p w14:paraId="46211982" w14:textId="77777777" w:rsidR="00E72063" w:rsidRPr="00E72063" w:rsidRDefault="00BD5A98" w:rsidP="003D0D0C">
                <w:pPr>
                  <w:spacing w:after="0" w:line="240" w:lineRule="auto"/>
                </w:pPr>
              </w:p>
            </w:tc>
          </w:tr>
        </w:tbl>
        <w:p w14:paraId="6B872132" w14:textId="77777777" w:rsidR="00E72063" w:rsidRPr="00E72063" w:rsidRDefault="00BD5A98" w:rsidP="009F016D">
          <w:pPr>
            <w:spacing w:after="0" w:line="240" w:lineRule="auto"/>
          </w:pPr>
        </w:p>
      </w:tc>
      <w:tc>
        <w:tcPr>
          <w:tcW w:w="32" w:type="dxa"/>
        </w:tcPr>
        <w:p w14:paraId="3A116962" w14:textId="77777777" w:rsidR="00E72063" w:rsidRPr="00E72063" w:rsidRDefault="00BD5A98" w:rsidP="009F016D">
          <w:pPr>
            <w:spacing w:after="0" w:line="240" w:lineRule="auto"/>
          </w:pPr>
        </w:p>
      </w:tc>
    </w:tr>
    <w:tr w:rsidR="00E72063" w:rsidRPr="00E72063" w14:paraId="6CC6E80F" w14:textId="77777777" w:rsidTr="007F6D80">
      <w:tc>
        <w:tcPr>
          <w:tcW w:w="43" w:type="dxa"/>
        </w:tcPr>
        <w:p w14:paraId="54C469CA" w14:textId="77777777" w:rsidR="00E72063" w:rsidRPr="00785F19" w:rsidRDefault="00BD5A98" w:rsidP="009F016D">
          <w:pPr>
            <w:spacing w:after="0" w:line="240" w:lineRule="auto"/>
            <w:rPr>
              <w:color w:val="A6A6A6" w:themeColor="background1" w:themeShade="A6"/>
            </w:rPr>
          </w:pPr>
        </w:p>
      </w:tc>
      <w:tc>
        <w:tcPr>
          <w:tcW w:w="1517" w:type="dxa"/>
          <w:gridSpan w:val="2"/>
        </w:tcPr>
        <w:tbl>
          <w:tblPr>
            <w:tblW w:w="1882" w:type="dxa"/>
            <w:tblLayout w:type="fixed"/>
            <w:tblCellMar>
              <w:left w:w="0" w:type="dxa"/>
              <w:right w:w="0" w:type="dxa"/>
            </w:tblCellMar>
            <w:tblLook w:val="04A0" w:firstRow="1" w:lastRow="0" w:firstColumn="1" w:lastColumn="0" w:noHBand="0" w:noVBand="1"/>
          </w:tblPr>
          <w:tblGrid>
            <w:gridCol w:w="1882"/>
          </w:tblGrid>
          <w:tr w:rsidR="00785F19" w:rsidRPr="00785F19" w14:paraId="487F4015" w14:textId="77777777" w:rsidTr="00E72063">
            <w:trPr>
              <w:trHeight w:hRule="exact" w:val="314"/>
            </w:trPr>
            <w:tc>
              <w:tcPr>
                <w:tcW w:w="1882" w:type="dxa"/>
                <w:tcBorders>
                  <w:top w:val="nil"/>
                  <w:left w:val="nil"/>
                  <w:bottom w:val="nil"/>
                  <w:right w:val="nil"/>
                </w:tcBorders>
                <w:tcMar>
                  <w:top w:w="0" w:type="dxa"/>
                  <w:left w:w="39" w:type="dxa"/>
                  <w:bottom w:w="39" w:type="dxa"/>
                  <w:right w:w="39" w:type="dxa"/>
                </w:tcMar>
              </w:tcPr>
              <w:p w14:paraId="0E1B4DAB" w14:textId="77777777" w:rsidR="00E72063" w:rsidRPr="00785F19" w:rsidRDefault="000313C3" w:rsidP="00861116">
                <w:pPr>
                  <w:spacing w:after="0" w:line="240" w:lineRule="auto"/>
                  <w:rPr>
                    <w:b/>
                    <w:color w:val="A6A6A6" w:themeColor="background1" w:themeShade="A6"/>
                  </w:rPr>
                </w:pPr>
                <w:r>
                  <w:rPr>
                    <w:rFonts w:ascii="Arial" w:eastAsia="Arial" w:hAnsi="Arial"/>
                    <w:b/>
                    <w:color w:val="A6A6A6" w:themeColor="background1" w:themeShade="A6"/>
                    <w:sz w:val="16"/>
                  </w:rPr>
                  <w:t>Version 1.1</w:t>
                </w:r>
              </w:p>
            </w:tc>
          </w:tr>
        </w:tbl>
        <w:p w14:paraId="54CA50DA" w14:textId="77777777" w:rsidR="00E72063" w:rsidRPr="00785F19" w:rsidRDefault="00BD5A98" w:rsidP="005B4AB9">
          <w:pPr>
            <w:spacing w:after="0" w:line="240" w:lineRule="auto"/>
            <w:jc w:val="center"/>
            <w:rPr>
              <w:b/>
              <w:color w:val="A6A6A6" w:themeColor="background1" w:themeShade="A6"/>
            </w:rPr>
          </w:pPr>
        </w:p>
      </w:tc>
      <w:tc>
        <w:tcPr>
          <w:tcW w:w="8756" w:type="dxa"/>
          <w:gridSpan w:val="2"/>
          <w:vMerge/>
        </w:tcPr>
        <w:p w14:paraId="708C9242" w14:textId="77777777" w:rsidR="00E72063" w:rsidRPr="00E72063" w:rsidRDefault="00BD5A98" w:rsidP="009F016D">
          <w:pPr>
            <w:spacing w:after="0" w:line="240" w:lineRule="auto"/>
          </w:pPr>
        </w:p>
      </w:tc>
      <w:tc>
        <w:tcPr>
          <w:tcW w:w="32" w:type="dxa"/>
        </w:tcPr>
        <w:p w14:paraId="5BD3F0BA" w14:textId="77777777" w:rsidR="00E72063" w:rsidRPr="00E72063" w:rsidRDefault="00BD5A98" w:rsidP="009F016D">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43"/>
      <w:gridCol w:w="995"/>
      <w:gridCol w:w="522"/>
      <w:gridCol w:w="4151"/>
      <w:gridCol w:w="4605"/>
      <w:gridCol w:w="32"/>
    </w:tblGrid>
    <w:tr w:rsidR="00E72063" w:rsidRPr="00E72063" w14:paraId="75E9B2B2" w14:textId="77777777" w:rsidTr="00E72063">
      <w:tc>
        <w:tcPr>
          <w:tcW w:w="43" w:type="dxa"/>
        </w:tcPr>
        <w:p w14:paraId="09B7E349" w14:textId="77777777" w:rsidR="009F016D" w:rsidRPr="00E72063" w:rsidRDefault="00BD5A98" w:rsidP="009F016D">
          <w:pPr>
            <w:spacing w:after="0" w:line="240" w:lineRule="auto"/>
          </w:pPr>
        </w:p>
      </w:tc>
      <w:tc>
        <w:tcPr>
          <w:tcW w:w="995" w:type="dxa"/>
          <w:tcBorders>
            <w:bottom w:val="single" w:sz="4" w:space="0" w:color="auto"/>
          </w:tcBorders>
        </w:tcPr>
        <w:p w14:paraId="6E972F00" w14:textId="77777777" w:rsidR="009F016D" w:rsidRPr="00E72063" w:rsidRDefault="00BD5A98" w:rsidP="009F016D">
          <w:pPr>
            <w:spacing w:after="0" w:line="240" w:lineRule="auto"/>
          </w:pPr>
        </w:p>
      </w:tc>
      <w:tc>
        <w:tcPr>
          <w:tcW w:w="522" w:type="dxa"/>
          <w:tcBorders>
            <w:bottom w:val="single" w:sz="4" w:space="0" w:color="auto"/>
          </w:tcBorders>
        </w:tcPr>
        <w:p w14:paraId="38F2F7C8" w14:textId="77777777" w:rsidR="009F016D" w:rsidRPr="00E72063" w:rsidRDefault="00BD5A98" w:rsidP="009F016D">
          <w:pPr>
            <w:spacing w:after="0" w:line="240" w:lineRule="auto"/>
          </w:pPr>
        </w:p>
      </w:tc>
      <w:tc>
        <w:tcPr>
          <w:tcW w:w="4151" w:type="dxa"/>
          <w:tcBorders>
            <w:bottom w:val="single" w:sz="4" w:space="0" w:color="auto"/>
          </w:tcBorders>
        </w:tcPr>
        <w:p w14:paraId="5C1872F8" w14:textId="77777777" w:rsidR="009F016D" w:rsidRPr="00E72063" w:rsidRDefault="00BD5A98" w:rsidP="009F016D">
          <w:pPr>
            <w:spacing w:after="0" w:line="240" w:lineRule="auto"/>
          </w:pPr>
        </w:p>
      </w:tc>
      <w:tc>
        <w:tcPr>
          <w:tcW w:w="4605" w:type="dxa"/>
          <w:tcBorders>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605"/>
          </w:tblGrid>
          <w:tr w:rsidR="00E72063" w:rsidRPr="00E72063" w14:paraId="54F4FB4B" w14:textId="77777777" w:rsidTr="00E72063">
            <w:trPr>
              <w:trHeight w:val="603"/>
            </w:trPr>
            <w:tc>
              <w:tcPr>
                <w:tcW w:w="4605" w:type="dxa"/>
                <w:tcBorders>
                  <w:top w:val="single" w:sz="1" w:space="0" w:color="DCDCDC"/>
                  <w:left w:val="single" w:sz="1" w:space="0" w:color="DCDCDC"/>
                  <w:bottom w:val="single" w:sz="1" w:space="0" w:color="DCDCDC"/>
                  <w:right w:val="single" w:sz="1" w:space="0" w:color="DCDCDC"/>
                </w:tcBorders>
                <w:tcMar>
                  <w:top w:w="39" w:type="dxa"/>
                  <w:left w:w="39" w:type="dxa"/>
                  <w:bottom w:w="39" w:type="dxa"/>
                  <w:right w:w="39" w:type="dxa"/>
                </w:tcMar>
                <w:vAlign w:val="bottom"/>
              </w:tcPr>
              <w:p w14:paraId="30FF8097" w14:textId="77777777" w:rsidR="009F016D" w:rsidRPr="00E72063" w:rsidRDefault="000313C3" w:rsidP="009F016D">
                <w:pPr>
                  <w:spacing w:after="0" w:line="240" w:lineRule="auto"/>
                  <w:jc w:val="right"/>
                </w:pPr>
                <w:r w:rsidRPr="00E72063">
                  <w:rPr>
                    <w:rFonts w:ascii="Arial" w:eastAsia="Arial" w:hAnsi="Arial"/>
                    <w:sz w:val="16"/>
                  </w:rPr>
                  <w:t>Initial</w:t>
                </w:r>
              </w:p>
            </w:tc>
          </w:tr>
        </w:tbl>
        <w:p w14:paraId="55594F4D" w14:textId="77777777" w:rsidR="009F016D" w:rsidRPr="00E72063" w:rsidRDefault="00BD5A98" w:rsidP="009F016D">
          <w:pPr>
            <w:spacing w:after="0" w:line="240" w:lineRule="auto"/>
          </w:pPr>
        </w:p>
      </w:tc>
      <w:tc>
        <w:tcPr>
          <w:tcW w:w="32" w:type="dxa"/>
        </w:tcPr>
        <w:p w14:paraId="5E441BC1" w14:textId="77777777" w:rsidR="009F016D" w:rsidRPr="00E72063" w:rsidRDefault="00BD5A98" w:rsidP="009F016D">
          <w:pPr>
            <w:spacing w:after="0" w:line="240" w:lineRule="auto"/>
          </w:pPr>
        </w:p>
      </w:tc>
    </w:tr>
    <w:tr w:rsidR="00E72063" w:rsidRPr="00E72063" w14:paraId="50A58CD9" w14:textId="77777777" w:rsidTr="00A2757F">
      <w:tc>
        <w:tcPr>
          <w:tcW w:w="43" w:type="dxa"/>
        </w:tcPr>
        <w:p w14:paraId="217952F9" w14:textId="77777777" w:rsidR="00E72063" w:rsidRPr="00785F19" w:rsidRDefault="00BD5A98" w:rsidP="009F016D">
          <w:pPr>
            <w:spacing w:after="0" w:line="240" w:lineRule="auto"/>
            <w:rPr>
              <w:color w:val="A6A6A6" w:themeColor="background1" w:themeShade="A6"/>
            </w:rPr>
          </w:pPr>
        </w:p>
      </w:tc>
      <w:tc>
        <w:tcPr>
          <w:tcW w:w="1517" w:type="dxa"/>
          <w:gridSpan w:val="2"/>
          <w:tcBorders>
            <w:top w:val="single" w:sz="4" w:space="0" w:color="auto"/>
          </w:tcBorders>
        </w:tcPr>
        <w:tbl>
          <w:tblPr>
            <w:tblW w:w="1536" w:type="dxa"/>
            <w:tblLayout w:type="fixed"/>
            <w:tblCellMar>
              <w:left w:w="0" w:type="dxa"/>
              <w:right w:w="0" w:type="dxa"/>
            </w:tblCellMar>
            <w:tblLook w:val="04A0" w:firstRow="1" w:lastRow="0" w:firstColumn="1" w:lastColumn="0" w:noHBand="0" w:noVBand="1"/>
          </w:tblPr>
          <w:tblGrid>
            <w:gridCol w:w="1536"/>
          </w:tblGrid>
          <w:tr w:rsidR="00785F19" w:rsidRPr="00785F19" w14:paraId="729304BB" w14:textId="77777777" w:rsidTr="00E72063">
            <w:trPr>
              <w:trHeight w:val="275"/>
            </w:trPr>
            <w:tc>
              <w:tcPr>
                <w:tcW w:w="1536" w:type="dxa"/>
                <w:tcBorders>
                  <w:top w:val="nil"/>
                  <w:left w:val="nil"/>
                  <w:bottom w:val="nil"/>
                  <w:right w:val="nil"/>
                </w:tcBorders>
                <w:tcMar>
                  <w:top w:w="39" w:type="dxa"/>
                  <w:left w:w="39" w:type="dxa"/>
                  <w:bottom w:w="0" w:type="dxa"/>
                  <w:right w:w="39" w:type="dxa"/>
                </w:tcMar>
              </w:tcPr>
              <w:p w14:paraId="4670DB1F" w14:textId="3EA85051" w:rsidR="00E72063" w:rsidRPr="00785F19" w:rsidRDefault="000313C3" w:rsidP="009F016D">
                <w:pPr>
                  <w:spacing w:after="0" w:line="240" w:lineRule="auto"/>
                  <w:rPr>
                    <w:b/>
                    <w:color w:val="A6A6A6" w:themeColor="background1" w:themeShade="A6"/>
                  </w:rPr>
                </w:pPr>
                <w:r w:rsidRPr="00785F19">
                  <w:rPr>
                    <w:rFonts w:ascii="Arial" w:eastAsia="Arial" w:hAnsi="Arial"/>
                    <w:b/>
                    <w:color w:val="A6A6A6" w:themeColor="background1" w:themeShade="A6"/>
                    <w:sz w:val="16"/>
                  </w:rPr>
                  <w:t xml:space="preserve">Page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PAGE </w:instrText>
                </w:r>
                <w:r w:rsidRPr="00785F19">
                  <w:rPr>
                    <w:rFonts w:ascii="Arial" w:eastAsia="Arial" w:hAnsi="Arial"/>
                    <w:b/>
                    <w:color w:val="A6A6A6" w:themeColor="background1" w:themeShade="A6"/>
                    <w:sz w:val="16"/>
                  </w:rPr>
                  <w:fldChar w:fldCharType="separate"/>
                </w:r>
                <w:r w:rsidR="00292992">
                  <w:rPr>
                    <w:rFonts w:ascii="Arial" w:eastAsia="Arial" w:hAnsi="Arial"/>
                    <w:b/>
                    <w:noProof/>
                    <w:color w:val="A6A6A6" w:themeColor="background1" w:themeShade="A6"/>
                    <w:sz w:val="16"/>
                  </w:rPr>
                  <w:t>3</w:t>
                </w:r>
                <w:r w:rsidRPr="00785F19">
                  <w:rPr>
                    <w:rFonts w:ascii="Arial" w:eastAsia="Arial" w:hAnsi="Arial"/>
                    <w:b/>
                    <w:color w:val="A6A6A6" w:themeColor="background1" w:themeShade="A6"/>
                    <w:sz w:val="16"/>
                  </w:rPr>
                  <w:fldChar w:fldCharType="end"/>
                </w:r>
                <w:r w:rsidRPr="00785F19">
                  <w:rPr>
                    <w:rFonts w:ascii="Arial" w:eastAsia="Arial" w:hAnsi="Arial"/>
                    <w:b/>
                    <w:color w:val="A6A6A6" w:themeColor="background1" w:themeShade="A6"/>
                    <w:sz w:val="16"/>
                  </w:rPr>
                  <w:t xml:space="preserve"> of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NUMPAGES </w:instrText>
                </w:r>
                <w:r w:rsidRPr="00785F19">
                  <w:rPr>
                    <w:rFonts w:ascii="Arial" w:eastAsia="Arial" w:hAnsi="Arial"/>
                    <w:b/>
                    <w:color w:val="A6A6A6" w:themeColor="background1" w:themeShade="A6"/>
                    <w:sz w:val="16"/>
                  </w:rPr>
                  <w:fldChar w:fldCharType="separate"/>
                </w:r>
                <w:r w:rsidR="00292992">
                  <w:rPr>
                    <w:rFonts w:ascii="Arial" w:eastAsia="Arial" w:hAnsi="Arial"/>
                    <w:b/>
                    <w:noProof/>
                    <w:color w:val="A6A6A6" w:themeColor="background1" w:themeShade="A6"/>
                    <w:sz w:val="16"/>
                  </w:rPr>
                  <w:t>3</w:t>
                </w:r>
                <w:r w:rsidRPr="00785F19">
                  <w:rPr>
                    <w:rFonts w:ascii="Arial" w:eastAsia="Arial" w:hAnsi="Arial"/>
                    <w:b/>
                    <w:color w:val="A6A6A6" w:themeColor="background1" w:themeShade="A6"/>
                    <w:sz w:val="16"/>
                  </w:rPr>
                  <w:fldChar w:fldCharType="end"/>
                </w:r>
              </w:p>
            </w:tc>
          </w:tr>
        </w:tbl>
        <w:p w14:paraId="0D297D49" w14:textId="77777777" w:rsidR="00E72063" w:rsidRPr="00785F19" w:rsidRDefault="00BD5A98" w:rsidP="009F016D">
          <w:pPr>
            <w:spacing w:after="0" w:line="240" w:lineRule="auto"/>
            <w:rPr>
              <w:b/>
              <w:color w:val="A6A6A6" w:themeColor="background1" w:themeShade="A6"/>
            </w:rPr>
          </w:pPr>
        </w:p>
      </w:tc>
      <w:tc>
        <w:tcPr>
          <w:tcW w:w="8756" w:type="dxa"/>
          <w:gridSpan w:val="2"/>
          <w:vMerge w:val="restart"/>
          <w:tcBorders>
            <w:top w:val="single" w:sz="4" w:space="0" w:color="auto"/>
          </w:tcBorders>
        </w:tcPr>
        <w:tbl>
          <w:tblPr>
            <w:tblW w:w="0" w:type="dxa"/>
            <w:tblLayout w:type="fixed"/>
            <w:tblCellMar>
              <w:left w:w="0" w:type="dxa"/>
              <w:right w:w="0" w:type="dxa"/>
            </w:tblCellMar>
            <w:tblLook w:val="04A0" w:firstRow="1" w:lastRow="0" w:firstColumn="1" w:lastColumn="0" w:noHBand="0" w:noVBand="1"/>
          </w:tblPr>
          <w:tblGrid>
            <w:gridCol w:w="9225"/>
          </w:tblGrid>
          <w:tr w:rsidR="00E72063" w:rsidRPr="00E72063" w14:paraId="313E88A2" w14:textId="77777777" w:rsidTr="00E72063">
            <w:trPr>
              <w:trHeight w:val="281"/>
            </w:trPr>
            <w:tc>
              <w:tcPr>
                <w:tcW w:w="9225" w:type="dxa"/>
                <w:tcBorders>
                  <w:top w:val="nil"/>
                  <w:left w:val="nil"/>
                  <w:bottom w:val="nil"/>
                  <w:right w:val="nil"/>
                </w:tcBorders>
                <w:tcMar>
                  <w:top w:w="39" w:type="dxa"/>
                  <w:left w:w="39" w:type="dxa"/>
                  <w:bottom w:w="39" w:type="dxa"/>
                  <w:right w:w="39" w:type="dxa"/>
                </w:tcMar>
              </w:tcPr>
              <w:p w14:paraId="0BB81D09" w14:textId="77777777" w:rsidR="00E72063" w:rsidRPr="00E72063" w:rsidRDefault="00BD5A98" w:rsidP="003D0D0C">
                <w:pPr>
                  <w:spacing w:after="0" w:line="240" w:lineRule="auto"/>
                </w:pPr>
              </w:p>
            </w:tc>
          </w:tr>
        </w:tbl>
        <w:p w14:paraId="470C88B1" w14:textId="77777777" w:rsidR="00E72063" w:rsidRPr="00E72063" w:rsidRDefault="00BD5A98" w:rsidP="009F016D">
          <w:pPr>
            <w:spacing w:after="0" w:line="240" w:lineRule="auto"/>
          </w:pPr>
        </w:p>
      </w:tc>
      <w:tc>
        <w:tcPr>
          <w:tcW w:w="32" w:type="dxa"/>
        </w:tcPr>
        <w:p w14:paraId="46E4BFF9" w14:textId="77777777" w:rsidR="00E72063" w:rsidRPr="00E72063" w:rsidRDefault="00BD5A98" w:rsidP="009F016D">
          <w:pPr>
            <w:spacing w:after="0" w:line="240" w:lineRule="auto"/>
          </w:pPr>
        </w:p>
      </w:tc>
    </w:tr>
    <w:tr w:rsidR="00E72063" w:rsidRPr="00E72063" w14:paraId="24620279" w14:textId="77777777" w:rsidTr="007F6D80">
      <w:tc>
        <w:tcPr>
          <w:tcW w:w="43" w:type="dxa"/>
        </w:tcPr>
        <w:p w14:paraId="7A192F0E" w14:textId="77777777" w:rsidR="00E72063" w:rsidRPr="00785F19" w:rsidRDefault="00BD5A98" w:rsidP="009F016D">
          <w:pPr>
            <w:spacing w:after="0" w:line="240" w:lineRule="auto"/>
            <w:rPr>
              <w:color w:val="A6A6A6" w:themeColor="background1" w:themeShade="A6"/>
            </w:rPr>
          </w:pPr>
        </w:p>
      </w:tc>
      <w:tc>
        <w:tcPr>
          <w:tcW w:w="1517" w:type="dxa"/>
          <w:gridSpan w:val="2"/>
        </w:tcPr>
        <w:tbl>
          <w:tblPr>
            <w:tblW w:w="1882" w:type="dxa"/>
            <w:tblLayout w:type="fixed"/>
            <w:tblCellMar>
              <w:left w:w="0" w:type="dxa"/>
              <w:right w:w="0" w:type="dxa"/>
            </w:tblCellMar>
            <w:tblLook w:val="04A0" w:firstRow="1" w:lastRow="0" w:firstColumn="1" w:lastColumn="0" w:noHBand="0" w:noVBand="1"/>
          </w:tblPr>
          <w:tblGrid>
            <w:gridCol w:w="1882"/>
          </w:tblGrid>
          <w:tr w:rsidR="00785F19" w:rsidRPr="00785F19" w14:paraId="31A67CF2" w14:textId="77777777" w:rsidTr="00E72063">
            <w:trPr>
              <w:trHeight w:hRule="exact" w:val="314"/>
            </w:trPr>
            <w:tc>
              <w:tcPr>
                <w:tcW w:w="1882" w:type="dxa"/>
                <w:tcBorders>
                  <w:top w:val="nil"/>
                  <w:left w:val="nil"/>
                  <w:bottom w:val="nil"/>
                  <w:right w:val="nil"/>
                </w:tcBorders>
                <w:tcMar>
                  <w:top w:w="0" w:type="dxa"/>
                  <w:left w:w="39" w:type="dxa"/>
                  <w:bottom w:w="39" w:type="dxa"/>
                  <w:right w:w="39" w:type="dxa"/>
                </w:tcMar>
              </w:tcPr>
              <w:p w14:paraId="332F1E34" w14:textId="77777777" w:rsidR="00E72063" w:rsidRPr="00785F19" w:rsidRDefault="000313C3" w:rsidP="00861116">
                <w:pPr>
                  <w:spacing w:after="0" w:line="240" w:lineRule="auto"/>
                  <w:rPr>
                    <w:b/>
                    <w:color w:val="A6A6A6" w:themeColor="background1" w:themeShade="A6"/>
                  </w:rPr>
                </w:pPr>
                <w:r>
                  <w:rPr>
                    <w:rFonts w:ascii="Arial" w:eastAsia="Arial" w:hAnsi="Arial"/>
                    <w:b/>
                    <w:color w:val="A6A6A6" w:themeColor="background1" w:themeShade="A6"/>
                    <w:sz w:val="16"/>
                  </w:rPr>
                  <w:t>Version 1.1</w:t>
                </w:r>
              </w:p>
            </w:tc>
          </w:tr>
        </w:tbl>
        <w:p w14:paraId="5B141166" w14:textId="77777777" w:rsidR="00E72063" w:rsidRPr="00785F19" w:rsidRDefault="00BD5A98" w:rsidP="005B4AB9">
          <w:pPr>
            <w:spacing w:after="0" w:line="240" w:lineRule="auto"/>
            <w:jc w:val="center"/>
            <w:rPr>
              <w:b/>
              <w:color w:val="A6A6A6" w:themeColor="background1" w:themeShade="A6"/>
            </w:rPr>
          </w:pPr>
        </w:p>
      </w:tc>
      <w:tc>
        <w:tcPr>
          <w:tcW w:w="8756" w:type="dxa"/>
          <w:gridSpan w:val="2"/>
          <w:vMerge/>
        </w:tcPr>
        <w:p w14:paraId="2BEC6CD1" w14:textId="77777777" w:rsidR="00E72063" w:rsidRPr="00E72063" w:rsidRDefault="00BD5A98" w:rsidP="009F016D">
          <w:pPr>
            <w:spacing w:after="0" w:line="240" w:lineRule="auto"/>
          </w:pPr>
        </w:p>
      </w:tc>
      <w:tc>
        <w:tcPr>
          <w:tcW w:w="32" w:type="dxa"/>
        </w:tcPr>
        <w:p w14:paraId="281763F2" w14:textId="77777777" w:rsidR="00E72063" w:rsidRPr="00E72063" w:rsidRDefault="00BD5A98" w:rsidP="009F016D">
          <w:pPr>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43"/>
      <w:gridCol w:w="995"/>
      <w:gridCol w:w="522"/>
      <w:gridCol w:w="4151"/>
      <w:gridCol w:w="4605"/>
      <w:gridCol w:w="32"/>
    </w:tblGrid>
    <w:tr w:rsidR="00E72063" w:rsidRPr="00E72063" w14:paraId="508F39DF" w14:textId="77777777" w:rsidTr="00E72063">
      <w:tc>
        <w:tcPr>
          <w:tcW w:w="43" w:type="dxa"/>
        </w:tcPr>
        <w:p w14:paraId="0A13A13C" w14:textId="77777777" w:rsidR="009F016D" w:rsidRPr="00E72063" w:rsidRDefault="00BD5A98" w:rsidP="009F016D">
          <w:pPr>
            <w:spacing w:after="0" w:line="240" w:lineRule="auto"/>
          </w:pPr>
        </w:p>
      </w:tc>
      <w:tc>
        <w:tcPr>
          <w:tcW w:w="995" w:type="dxa"/>
          <w:tcBorders>
            <w:bottom w:val="single" w:sz="4" w:space="0" w:color="auto"/>
          </w:tcBorders>
        </w:tcPr>
        <w:p w14:paraId="2E1D2283" w14:textId="77777777" w:rsidR="009F016D" w:rsidRPr="00E72063" w:rsidRDefault="00BD5A98" w:rsidP="009F016D">
          <w:pPr>
            <w:spacing w:after="0" w:line="240" w:lineRule="auto"/>
          </w:pPr>
        </w:p>
      </w:tc>
      <w:tc>
        <w:tcPr>
          <w:tcW w:w="522" w:type="dxa"/>
          <w:tcBorders>
            <w:bottom w:val="single" w:sz="4" w:space="0" w:color="auto"/>
          </w:tcBorders>
        </w:tcPr>
        <w:p w14:paraId="2EC1B968" w14:textId="77777777" w:rsidR="009F016D" w:rsidRPr="00E72063" w:rsidRDefault="00BD5A98" w:rsidP="009F016D">
          <w:pPr>
            <w:spacing w:after="0" w:line="240" w:lineRule="auto"/>
          </w:pPr>
        </w:p>
      </w:tc>
      <w:tc>
        <w:tcPr>
          <w:tcW w:w="4151" w:type="dxa"/>
          <w:tcBorders>
            <w:bottom w:val="single" w:sz="4" w:space="0" w:color="auto"/>
          </w:tcBorders>
        </w:tcPr>
        <w:p w14:paraId="58F29F00" w14:textId="77777777" w:rsidR="009F016D" w:rsidRPr="00E72063" w:rsidRDefault="00BD5A98" w:rsidP="009F016D">
          <w:pPr>
            <w:spacing w:after="0" w:line="240" w:lineRule="auto"/>
          </w:pPr>
        </w:p>
      </w:tc>
      <w:tc>
        <w:tcPr>
          <w:tcW w:w="4605" w:type="dxa"/>
          <w:tcBorders>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605"/>
          </w:tblGrid>
          <w:tr w:rsidR="00E72063" w:rsidRPr="00E72063" w14:paraId="6EE12AE9" w14:textId="77777777" w:rsidTr="00E72063">
            <w:trPr>
              <w:trHeight w:val="603"/>
            </w:trPr>
            <w:tc>
              <w:tcPr>
                <w:tcW w:w="4605" w:type="dxa"/>
                <w:tcBorders>
                  <w:top w:val="single" w:sz="1" w:space="0" w:color="DCDCDC"/>
                  <w:left w:val="single" w:sz="1" w:space="0" w:color="DCDCDC"/>
                  <w:bottom w:val="single" w:sz="1" w:space="0" w:color="DCDCDC"/>
                  <w:right w:val="single" w:sz="1" w:space="0" w:color="DCDCDC"/>
                </w:tcBorders>
                <w:tcMar>
                  <w:top w:w="39" w:type="dxa"/>
                  <w:left w:w="39" w:type="dxa"/>
                  <w:bottom w:w="39" w:type="dxa"/>
                  <w:right w:w="39" w:type="dxa"/>
                </w:tcMar>
                <w:vAlign w:val="bottom"/>
              </w:tcPr>
              <w:p w14:paraId="6ECAA321" w14:textId="77777777" w:rsidR="009F016D" w:rsidRPr="00E72063" w:rsidRDefault="000313C3" w:rsidP="009F016D">
                <w:pPr>
                  <w:spacing w:after="0" w:line="240" w:lineRule="auto"/>
                  <w:jc w:val="right"/>
                </w:pPr>
                <w:r w:rsidRPr="00E72063">
                  <w:rPr>
                    <w:rFonts w:ascii="Arial" w:eastAsia="Arial" w:hAnsi="Arial"/>
                    <w:sz w:val="16"/>
                  </w:rPr>
                  <w:t>Initial</w:t>
                </w:r>
              </w:p>
            </w:tc>
          </w:tr>
        </w:tbl>
        <w:p w14:paraId="4F382BA6" w14:textId="77777777" w:rsidR="009F016D" w:rsidRPr="00E72063" w:rsidRDefault="00BD5A98" w:rsidP="009F016D">
          <w:pPr>
            <w:spacing w:after="0" w:line="240" w:lineRule="auto"/>
          </w:pPr>
        </w:p>
      </w:tc>
      <w:tc>
        <w:tcPr>
          <w:tcW w:w="32" w:type="dxa"/>
        </w:tcPr>
        <w:p w14:paraId="38EF54A6" w14:textId="77777777" w:rsidR="009F016D" w:rsidRPr="00E72063" w:rsidRDefault="00BD5A98" w:rsidP="009F016D">
          <w:pPr>
            <w:spacing w:after="0" w:line="240" w:lineRule="auto"/>
          </w:pPr>
        </w:p>
      </w:tc>
    </w:tr>
    <w:tr w:rsidR="00E72063" w:rsidRPr="00E72063" w14:paraId="195C1DCC" w14:textId="77777777" w:rsidTr="00A2757F">
      <w:tc>
        <w:tcPr>
          <w:tcW w:w="43" w:type="dxa"/>
        </w:tcPr>
        <w:p w14:paraId="21AC0A7D" w14:textId="77777777" w:rsidR="00E72063" w:rsidRPr="00785F19" w:rsidRDefault="00BD5A98" w:rsidP="009F016D">
          <w:pPr>
            <w:spacing w:after="0" w:line="240" w:lineRule="auto"/>
            <w:rPr>
              <w:color w:val="A6A6A6" w:themeColor="background1" w:themeShade="A6"/>
            </w:rPr>
          </w:pPr>
        </w:p>
      </w:tc>
      <w:tc>
        <w:tcPr>
          <w:tcW w:w="1517" w:type="dxa"/>
          <w:gridSpan w:val="2"/>
          <w:tcBorders>
            <w:top w:val="single" w:sz="4" w:space="0" w:color="auto"/>
          </w:tcBorders>
        </w:tcPr>
        <w:tbl>
          <w:tblPr>
            <w:tblW w:w="1536" w:type="dxa"/>
            <w:tblLayout w:type="fixed"/>
            <w:tblCellMar>
              <w:left w:w="0" w:type="dxa"/>
              <w:right w:w="0" w:type="dxa"/>
            </w:tblCellMar>
            <w:tblLook w:val="04A0" w:firstRow="1" w:lastRow="0" w:firstColumn="1" w:lastColumn="0" w:noHBand="0" w:noVBand="1"/>
          </w:tblPr>
          <w:tblGrid>
            <w:gridCol w:w="1536"/>
          </w:tblGrid>
          <w:tr w:rsidR="00785F19" w:rsidRPr="00785F19" w14:paraId="0A077EC5" w14:textId="77777777" w:rsidTr="00E72063">
            <w:trPr>
              <w:trHeight w:val="275"/>
            </w:trPr>
            <w:tc>
              <w:tcPr>
                <w:tcW w:w="1536" w:type="dxa"/>
                <w:tcBorders>
                  <w:top w:val="nil"/>
                  <w:left w:val="nil"/>
                  <w:bottom w:val="nil"/>
                  <w:right w:val="nil"/>
                </w:tcBorders>
                <w:tcMar>
                  <w:top w:w="39" w:type="dxa"/>
                  <w:left w:w="39" w:type="dxa"/>
                  <w:bottom w:w="0" w:type="dxa"/>
                  <w:right w:w="39" w:type="dxa"/>
                </w:tcMar>
              </w:tcPr>
              <w:p w14:paraId="601B1528" w14:textId="77777777" w:rsidR="00E72063" w:rsidRPr="00785F19" w:rsidRDefault="000313C3" w:rsidP="009F016D">
                <w:pPr>
                  <w:spacing w:after="0" w:line="240" w:lineRule="auto"/>
                  <w:rPr>
                    <w:b/>
                    <w:color w:val="A6A6A6" w:themeColor="background1" w:themeShade="A6"/>
                  </w:rPr>
                </w:pPr>
                <w:r w:rsidRPr="00785F19">
                  <w:rPr>
                    <w:rFonts w:ascii="Arial" w:eastAsia="Arial" w:hAnsi="Arial"/>
                    <w:b/>
                    <w:color w:val="A6A6A6" w:themeColor="background1" w:themeShade="A6"/>
                    <w:sz w:val="16"/>
                  </w:rPr>
                  <w:t xml:space="preserve">Page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PAGE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w:t>
                </w:r>
                <w:r w:rsidRPr="00785F19">
                  <w:rPr>
                    <w:rFonts w:ascii="Arial" w:eastAsia="Arial" w:hAnsi="Arial"/>
                    <w:b/>
                    <w:color w:val="A6A6A6" w:themeColor="background1" w:themeShade="A6"/>
                    <w:sz w:val="16"/>
                  </w:rPr>
                  <w:fldChar w:fldCharType="end"/>
                </w:r>
                <w:r w:rsidRPr="00785F19">
                  <w:rPr>
                    <w:rFonts w:ascii="Arial" w:eastAsia="Arial" w:hAnsi="Arial"/>
                    <w:b/>
                    <w:color w:val="A6A6A6" w:themeColor="background1" w:themeShade="A6"/>
                    <w:sz w:val="16"/>
                  </w:rPr>
                  <w:t xml:space="preserve"> of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NUMPAGES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w:t>
                </w:r>
                <w:r w:rsidRPr="00785F19">
                  <w:rPr>
                    <w:rFonts w:ascii="Arial" w:eastAsia="Arial" w:hAnsi="Arial"/>
                    <w:b/>
                    <w:color w:val="A6A6A6" w:themeColor="background1" w:themeShade="A6"/>
                    <w:sz w:val="16"/>
                  </w:rPr>
                  <w:fldChar w:fldCharType="end"/>
                </w:r>
              </w:p>
            </w:tc>
          </w:tr>
        </w:tbl>
        <w:p w14:paraId="5C96F9DF" w14:textId="77777777" w:rsidR="00E72063" w:rsidRPr="00785F19" w:rsidRDefault="00BD5A98" w:rsidP="009F016D">
          <w:pPr>
            <w:spacing w:after="0" w:line="240" w:lineRule="auto"/>
            <w:rPr>
              <w:b/>
              <w:color w:val="A6A6A6" w:themeColor="background1" w:themeShade="A6"/>
            </w:rPr>
          </w:pPr>
        </w:p>
      </w:tc>
      <w:tc>
        <w:tcPr>
          <w:tcW w:w="8756" w:type="dxa"/>
          <w:gridSpan w:val="2"/>
          <w:vMerge w:val="restart"/>
          <w:tcBorders>
            <w:top w:val="single" w:sz="4" w:space="0" w:color="auto"/>
          </w:tcBorders>
        </w:tcPr>
        <w:tbl>
          <w:tblPr>
            <w:tblW w:w="0" w:type="dxa"/>
            <w:tblLayout w:type="fixed"/>
            <w:tblCellMar>
              <w:left w:w="0" w:type="dxa"/>
              <w:right w:w="0" w:type="dxa"/>
            </w:tblCellMar>
            <w:tblLook w:val="04A0" w:firstRow="1" w:lastRow="0" w:firstColumn="1" w:lastColumn="0" w:noHBand="0" w:noVBand="1"/>
          </w:tblPr>
          <w:tblGrid>
            <w:gridCol w:w="9225"/>
          </w:tblGrid>
          <w:tr w:rsidR="00E72063" w:rsidRPr="00E72063" w14:paraId="49E8610E" w14:textId="77777777" w:rsidTr="00E72063">
            <w:trPr>
              <w:trHeight w:val="281"/>
            </w:trPr>
            <w:tc>
              <w:tcPr>
                <w:tcW w:w="9225" w:type="dxa"/>
                <w:tcBorders>
                  <w:top w:val="nil"/>
                  <w:left w:val="nil"/>
                  <w:bottom w:val="nil"/>
                  <w:right w:val="nil"/>
                </w:tcBorders>
                <w:tcMar>
                  <w:top w:w="39" w:type="dxa"/>
                  <w:left w:w="39" w:type="dxa"/>
                  <w:bottom w:w="39" w:type="dxa"/>
                  <w:right w:w="39" w:type="dxa"/>
                </w:tcMar>
              </w:tcPr>
              <w:p w14:paraId="26FCC398" w14:textId="77777777" w:rsidR="00E72063" w:rsidRPr="00E72063" w:rsidRDefault="00BD5A98" w:rsidP="003D0D0C">
                <w:pPr>
                  <w:spacing w:after="0" w:line="240" w:lineRule="auto"/>
                </w:pPr>
              </w:p>
            </w:tc>
          </w:tr>
        </w:tbl>
        <w:p w14:paraId="72E030D2" w14:textId="77777777" w:rsidR="00E72063" w:rsidRPr="00E72063" w:rsidRDefault="00BD5A98" w:rsidP="009F016D">
          <w:pPr>
            <w:spacing w:after="0" w:line="240" w:lineRule="auto"/>
          </w:pPr>
        </w:p>
      </w:tc>
      <w:tc>
        <w:tcPr>
          <w:tcW w:w="32" w:type="dxa"/>
        </w:tcPr>
        <w:p w14:paraId="1DBDE738" w14:textId="77777777" w:rsidR="00E72063" w:rsidRPr="00E72063" w:rsidRDefault="00BD5A98" w:rsidP="009F016D">
          <w:pPr>
            <w:spacing w:after="0" w:line="240" w:lineRule="auto"/>
          </w:pPr>
        </w:p>
      </w:tc>
    </w:tr>
    <w:tr w:rsidR="00E72063" w:rsidRPr="00E72063" w14:paraId="76538A85" w14:textId="77777777" w:rsidTr="007F6D80">
      <w:tc>
        <w:tcPr>
          <w:tcW w:w="43" w:type="dxa"/>
        </w:tcPr>
        <w:p w14:paraId="7DEFD566" w14:textId="77777777" w:rsidR="00E72063" w:rsidRPr="00785F19" w:rsidRDefault="00BD5A98" w:rsidP="009F016D">
          <w:pPr>
            <w:spacing w:after="0" w:line="240" w:lineRule="auto"/>
            <w:rPr>
              <w:color w:val="A6A6A6" w:themeColor="background1" w:themeShade="A6"/>
            </w:rPr>
          </w:pPr>
        </w:p>
      </w:tc>
      <w:tc>
        <w:tcPr>
          <w:tcW w:w="1517" w:type="dxa"/>
          <w:gridSpan w:val="2"/>
        </w:tcPr>
        <w:tbl>
          <w:tblPr>
            <w:tblW w:w="1882" w:type="dxa"/>
            <w:tblLayout w:type="fixed"/>
            <w:tblCellMar>
              <w:left w:w="0" w:type="dxa"/>
              <w:right w:w="0" w:type="dxa"/>
            </w:tblCellMar>
            <w:tblLook w:val="04A0" w:firstRow="1" w:lastRow="0" w:firstColumn="1" w:lastColumn="0" w:noHBand="0" w:noVBand="1"/>
          </w:tblPr>
          <w:tblGrid>
            <w:gridCol w:w="1882"/>
          </w:tblGrid>
          <w:tr w:rsidR="00785F19" w:rsidRPr="00785F19" w14:paraId="059422C7" w14:textId="77777777" w:rsidTr="00E72063">
            <w:trPr>
              <w:trHeight w:hRule="exact" w:val="314"/>
            </w:trPr>
            <w:tc>
              <w:tcPr>
                <w:tcW w:w="1882" w:type="dxa"/>
                <w:tcBorders>
                  <w:top w:val="nil"/>
                  <w:left w:val="nil"/>
                  <w:bottom w:val="nil"/>
                  <w:right w:val="nil"/>
                </w:tcBorders>
                <w:tcMar>
                  <w:top w:w="0" w:type="dxa"/>
                  <w:left w:w="39" w:type="dxa"/>
                  <w:bottom w:w="39" w:type="dxa"/>
                  <w:right w:w="39" w:type="dxa"/>
                </w:tcMar>
              </w:tcPr>
              <w:p w14:paraId="74DAB664" w14:textId="77777777" w:rsidR="00E72063" w:rsidRPr="00785F19" w:rsidRDefault="000313C3" w:rsidP="00861116">
                <w:pPr>
                  <w:spacing w:after="0" w:line="240" w:lineRule="auto"/>
                  <w:rPr>
                    <w:b/>
                    <w:color w:val="A6A6A6" w:themeColor="background1" w:themeShade="A6"/>
                  </w:rPr>
                </w:pPr>
                <w:r>
                  <w:rPr>
                    <w:rFonts w:ascii="Arial" w:eastAsia="Arial" w:hAnsi="Arial"/>
                    <w:b/>
                    <w:color w:val="A6A6A6" w:themeColor="background1" w:themeShade="A6"/>
                    <w:sz w:val="16"/>
                  </w:rPr>
                  <w:t>Version 1.1</w:t>
                </w:r>
              </w:p>
            </w:tc>
          </w:tr>
        </w:tbl>
        <w:p w14:paraId="1F06D6EE" w14:textId="77777777" w:rsidR="00E72063" w:rsidRPr="00785F19" w:rsidRDefault="00BD5A98" w:rsidP="005B4AB9">
          <w:pPr>
            <w:spacing w:after="0" w:line="240" w:lineRule="auto"/>
            <w:jc w:val="center"/>
            <w:rPr>
              <w:b/>
              <w:color w:val="A6A6A6" w:themeColor="background1" w:themeShade="A6"/>
            </w:rPr>
          </w:pPr>
        </w:p>
      </w:tc>
      <w:tc>
        <w:tcPr>
          <w:tcW w:w="8756" w:type="dxa"/>
          <w:gridSpan w:val="2"/>
          <w:vMerge/>
        </w:tcPr>
        <w:p w14:paraId="6470297F" w14:textId="77777777" w:rsidR="00E72063" w:rsidRPr="00E72063" w:rsidRDefault="00BD5A98" w:rsidP="009F016D">
          <w:pPr>
            <w:spacing w:after="0" w:line="240" w:lineRule="auto"/>
          </w:pPr>
        </w:p>
      </w:tc>
      <w:tc>
        <w:tcPr>
          <w:tcW w:w="32" w:type="dxa"/>
        </w:tcPr>
        <w:p w14:paraId="3DF4E074" w14:textId="77777777" w:rsidR="00E72063" w:rsidRPr="00E72063" w:rsidRDefault="00BD5A98" w:rsidP="009F016D">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D868" w14:textId="77777777" w:rsidR="00DE0010" w:rsidRDefault="00DE0010" w:rsidP="00216355">
      <w:pPr>
        <w:spacing w:after="0" w:line="240" w:lineRule="auto"/>
      </w:pPr>
      <w:r>
        <w:separator/>
      </w:r>
    </w:p>
  </w:footnote>
  <w:footnote w:type="continuationSeparator" w:id="0">
    <w:p w14:paraId="349127A8" w14:textId="77777777" w:rsidR="00DE0010" w:rsidRDefault="00DE0010" w:rsidP="0021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06E" w14:textId="77777777" w:rsidR="00CE34F4" w:rsidRDefault="00CE3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9A19" w14:textId="77777777" w:rsidR="00CE34F4" w:rsidRDefault="00CE3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816" w14:textId="77777777" w:rsidR="00CE34F4" w:rsidRDefault="00CE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987"/>
    <w:multiLevelType w:val="multilevel"/>
    <w:tmpl w:val="0C94C3E4"/>
    <w:name w:val="TreeList3"/>
    <w:lvl w:ilvl="0">
      <w:start w:val="1"/>
      <w:numFmt w:val="decimal"/>
      <w:lvlText w:val="%1."/>
      <w:lvlJc w:val="left"/>
      <w:pPr>
        <w:ind w:left="720" w:hanging="720"/>
      </w:pPr>
    </w:lvl>
    <w:lvl w:ilvl="1">
      <w:start w:val="1"/>
      <w:numFmt w:val="decimal"/>
      <w:lvlText w:val="%1.%2."/>
      <w:lvlJc w:val="left"/>
      <w:pPr>
        <w:ind w:left="794" w:hanging="537"/>
      </w:pPr>
    </w:lvl>
    <w:lvl w:ilvl="2">
      <w:start w:val="1"/>
      <w:numFmt w:val="decimal"/>
      <w:lvlText w:val="%1.%2.%3."/>
      <w:lvlJc w:val="left"/>
      <w:pPr>
        <w:ind w:left="1225" w:hanging="585"/>
      </w:pPr>
    </w:lvl>
    <w:lvl w:ilvl="3">
      <w:start w:val="1"/>
      <w:numFmt w:val="decimal"/>
      <w:lvlText w:val="%1.%2.%3.%4."/>
      <w:lvlJc w:val="left"/>
      <w:pPr>
        <w:ind w:left="1655" w:hanging="684"/>
      </w:pPr>
    </w:lvl>
    <w:lvl w:ilvl="4">
      <w:start w:val="1"/>
      <w:numFmt w:val="decimal"/>
      <w:lvlText w:val="%1.%2.%3.%4.%5."/>
      <w:lvlJc w:val="left"/>
      <w:pPr>
        <w:ind w:left="2086" w:hanging="807"/>
      </w:pPr>
    </w:lvl>
    <w:lvl w:ilvl="5">
      <w:start w:val="1"/>
      <w:numFmt w:val="decimal"/>
      <w:lvlText w:val="%1.%2.%3.%4.%5.%6"/>
      <w:lvlJc w:val="left"/>
      <w:pPr>
        <w:ind w:left="2160" w:hanging="907"/>
      </w:pPr>
    </w:lvl>
    <w:lvl w:ilvl="6">
      <w:start w:val="1"/>
      <w:numFmt w:val="decimal"/>
      <w:lvlText w:val="%1.%2.%3.%4.%5.%6.%7"/>
      <w:lvlJc w:val="left"/>
      <w:pPr>
        <w:ind w:left="2520" w:hanging="1007"/>
      </w:pPr>
    </w:lvl>
    <w:lvl w:ilvl="7">
      <w:start w:val="1"/>
      <w:numFmt w:val="decimal"/>
      <w:lvlText w:val="%1.%2.%3.%4.%5.%6.%7.%8"/>
      <w:lvlJc w:val="left"/>
      <w:pPr>
        <w:ind w:left="2520" w:hanging="1157"/>
      </w:pPr>
    </w:lvl>
    <w:lvl w:ilvl="8">
      <w:start w:val="1"/>
      <w:numFmt w:val="decimal"/>
      <w:lvlText w:val="%1.%2.%3.%4.%5.%6.%7.%8.%9"/>
      <w:lvlJc w:val="left"/>
      <w:pPr>
        <w:ind w:left="2520" w:hanging="1257"/>
      </w:pPr>
    </w:lvl>
  </w:abstractNum>
  <w:abstractNum w:abstractNumId="1" w15:restartNumberingAfterBreak="0">
    <w:nsid w:val="73B23BE4"/>
    <w:multiLevelType w:val="multilevel"/>
    <w:tmpl w:val="CBD441FC"/>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77"/>
    <w:rsid w:val="000313C3"/>
    <w:rsid w:val="001933F2"/>
    <w:rsid w:val="001D5BA8"/>
    <w:rsid w:val="00216355"/>
    <w:rsid w:val="00292992"/>
    <w:rsid w:val="00313B88"/>
    <w:rsid w:val="003D7377"/>
    <w:rsid w:val="0075633A"/>
    <w:rsid w:val="00880138"/>
    <w:rsid w:val="00882991"/>
    <w:rsid w:val="0090760A"/>
    <w:rsid w:val="00992EF5"/>
    <w:rsid w:val="00A858FD"/>
    <w:rsid w:val="00A932D2"/>
    <w:rsid w:val="00AA400D"/>
    <w:rsid w:val="00BD5A98"/>
    <w:rsid w:val="00C361D2"/>
    <w:rsid w:val="00CE34F4"/>
    <w:rsid w:val="00DE0010"/>
    <w:rsid w:val="00E16A94"/>
    <w:rsid w:val="00E64F1C"/>
    <w:rsid w:val="00ED5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867"/>
  <w15:docId w15:val="{8F14D25D-FAD4-434F-913D-B1D5A79C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nHeader">
    <w:name w:val="tpnHeader"/>
    <w:pPr>
      <w:outlineLvl w:val="0"/>
    </w:pPr>
    <w:rPr>
      <w:rFonts w:ascii="Arial"/>
      <w:color w:val="000000"/>
      <w:sz w:val="18"/>
    </w:rPr>
  </w:style>
  <w:style w:type="paragraph" w:styleId="BalloonText">
    <w:name w:val="Balloon Text"/>
    <w:basedOn w:val="Normal"/>
    <w:link w:val="BalloonTextChar"/>
    <w:uiPriority w:val="99"/>
    <w:semiHidden/>
    <w:unhideWhenUsed/>
    <w:rsid w:val="0031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88"/>
    <w:rPr>
      <w:rFonts w:ascii="Tahoma" w:hAnsi="Tahoma" w:cs="Tahoma"/>
      <w:sz w:val="16"/>
      <w:szCs w:val="16"/>
    </w:rPr>
  </w:style>
  <w:style w:type="paragraph" w:styleId="ListParagraph">
    <w:name w:val="List Paragraph"/>
    <w:basedOn w:val="Normal"/>
    <w:uiPriority w:val="34"/>
    <w:qFormat/>
    <w:rsid w:val="00313B88"/>
    <w:pPr>
      <w:ind w:left="720"/>
      <w:contextualSpacing/>
    </w:pPr>
  </w:style>
  <w:style w:type="paragraph" w:styleId="Header">
    <w:name w:val="header"/>
    <w:basedOn w:val="Normal"/>
    <w:link w:val="HeaderChar"/>
    <w:uiPriority w:val="99"/>
    <w:unhideWhenUsed/>
    <w:rsid w:val="0021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55"/>
  </w:style>
  <w:style w:type="paragraph" w:styleId="Footer">
    <w:name w:val="footer"/>
    <w:basedOn w:val="Normal"/>
    <w:link w:val="FooterChar"/>
    <w:uiPriority w:val="99"/>
    <w:unhideWhenUsed/>
    <w:rsid w:val="0021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55"/>
  </w:style>
  <w:style w:type="paragraph" w:styleId="TOC1">
    <w:name w:val="toc 1"/>
    <w:basedOn w:val="Normal"/>
    <w:next w:val="Normal"/>
    <w:autoRedefine/>
    <w:uiPriority w:val="39"/>
    <w:unhideWhenUsed/>
    <w:rsid w:val="000F2021"/>
    <w:pPr>
      <w:tabs>
        <w:tab w:val="left" w:pos="426"/>
        <w:tab w:val="right" w:leader="dot" w:pos="10338"/>
      </w:tabs>
      <w:spacing w:after="100"/>
      <w:ind w:left="426" w:hanging="426"/>
    </w:pPr>
  </w:style>
  <w:style w:type="character" w:styleId="CommentReference">
    <w:name w:val="annotation reference"/>
    <w:basedOn w:val="DefaultParagraphFont"/>
    <w:uiPriority w:val="99"/>
    <w:semiHidden/>
    <w:unhideWhenUsed/>
    <w:rsid w:val="00992EF5"/>
    <w:rPr>
      <w:sz w:val="16"/>
      <w:szCs w:val="16"/>
    </w:rPr>
  </w:style>
  <w:style w:type="paragraph" w:styleId="CommentText">
    <w:name w:val="annotation text"/>
    <w:basedOn w:val="Normal"/>
    <w:link w:val="CommentTextChar"/>
    <w:uiPriority w:val="99"/>
    <w:semiHidden/>
    <w:unhideWhenUsed/>
    <w:rsid w:val="00992EF5"/>
    <w:pPr>
      <w:spacing w:line="240" w:lineRule="auto"/>
    </w:pPr>
    <w:rPr>
      <w:sz w:val="20"/>
      <w:szCs w:val="20"/>
    </w:rPr>
  </w:style>
  <w:style w:type="character" w:customStyle="1" w:styleId="CommentTextChar">
    <w:name w:val="Comment Text Char"/>
    <w:basedOn w:val="DefaultParagraphFont"/>
    <w:link w:val="CommentText"/>
    <w:uiPriority w:val="99"/>
    <w:semiHidden/>
    <w:rsid w:val="00992EF5"/>
    <w:rPr>
      <w:sz w:val="20"/>
      <w:szCs w:val="20"/>
    </w:rPr>
  </w:style>
  <w:style w:type="paragraph" w:styleId="CommentSubject">
    <w:name w:val="annotation subject"/>
    <w:basedOn w:val="CommentText"/>
    <w:next w:val="CommentText"/>
    <w:link w:val="CommentSubjectChar"/>
    <w:uiPriority w:val="99"/>
    <w:semiHidden/>
    <w:unhideWhenUsed/>
    <w:rsid w:val="00992EF5"/>
    <w:rPr>
      <w:b/>
      <w:bCs/>
    </w:rPr>
  </w:style>
  <w:style w:type="character" w:customStyle="1" w:styleId="CommentSubjectChar">
    <w:name w:val="Comment Subject Char"/>
    <w:basedOn w:val="CommentTextChar"/>
    <w:link w:val="CommentSubject"/>
    <w:uiPriority w:val="99"/>
    <w:semiHidden/>
    <w:rsid w:val="00992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Tina Freimuth</cp:lastModifiedBy>
  <cp:revision>2</cp:revision>
  <dcterms:created xsi:type="dcterms:W3CDTF">2021-07-06T13:59:00Z</dcterms:created>
  <dcterms:modified xsi:type="dcterms:W3CDTF">2021-07-06T13:59:00Z</dcterms:modified>
</cp:coreProperties>
</file>